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5D" w:rsidRPr="003D6BAF" w:rsidRDefault="00B14E5D" w:rsidP="00083BD5">
      <w:pPr>
        <w:spacing w:after="120"/>
        <w:jc w:val="center"/>
        <w:rPr>
          <w:rFonts w:ascii="E+H Sans" w:hAnsi="E+H Sans" w:cs="Arial"/>
          <w:b/>
          <w:sz w:val="22"/>
          <w:szCs w:val="22"/>
        </w:rPr>
      </w:pPr>
      <w:bookmarkStart w:id="0" w:name="_GoBack"/>
      <w:r w:rsidRPr="003D6BAF">
        <w:rPr>
          <w:rFonts w:ascii="E+H Sans" w:hAnsi="E+H Sans" w:cs="Arial"/>
          <w:b/>
          <w:sz w:val="22"/>
          <w:szCs w:val="22"/>
        </w:rPr>
        <w:t xml:space="preserve">SECTION 40 </w:t>
      </w:r>
      <w:r w:rsidR="00887174" w:rsidRPr="003D6BAF">
        <w:rPr>
          <w:rFonts w:ascii="E+H Sans" w:hAnsi="E+H Sans" w:cs="Arial"/>
          <w:b/>
          <w:sz w:val="22"/>
          <w:szCs w:val="22"/>
        </w:rPr>
        <w:t>75 05</w:t>
      </w:r>
      <w:r w:rsidRPr="003D6BAF">
        <w:rPr>
          <w:rFonts w:ascii="E+H Sans" w:hAnsi="E+H Sans" w:cs="Arial"/>
          <w:b/>
          <w:sz w:val="22"/>
          <w:szCs w:val="22"/>
        </w:rPr>
        <w:t xml:space="preserve"> </w:t>
      </w:r>
    </w:p>
    <w:p w:rsidR="00B14E5D" w:rsidRPr="003D6BAF" w:rsidRDefault="00385707" w:rsidP="00083BD5">
      <w:pPr>
        <w:spacing w:after="120"/>
        <w:jc w:val="center"/>
        <w:rPr>
          <w:rFonts w:ascii="E+H Sans" w:hAnsi="E+H Sans" w:cs="Arial"/>
          <w:b/>
          <w:sz w:val="22"/>
          <w:szCs w:val="22"/>
        </w:rPr>
      </w:pPr>
      <w:r w:rsidRPr="003D6BAF">
        <w:rPr>
          <w:rFonts w:ascii="E+H Sans" w:hAnsi="E+H Sans" w:cs="Arial"/>
          <w:b/>
          <w:sz w:val="22"/>
          <w:szCs w:val="22"/>
        </w:rPr>
        <w:t>INTERFACE DETECTION</w:t>
      </w:r>
      <w:r w:rsidR="00887174" w:rsidRPr="003D6BAF">
        <w:rPr>
          <w:rFonts w:ascii="E+H Sans" w:hAnsi="E+H Sans" w:cs="Arial"/>
          <w:b/>
          <w:sz w:val="22"/>
          <w:szCs w:val="22"/>
        </w:rPr>
        <w:t xml:space="preserve"> ANALYZER SYSTEMS</w:t>
      </w:r>
    </w:p>
    <w:p w:rsidR="00385707" w:rsidRPr="003D6BAF" w:rsidRDefault="00654EAC" w:rsidP="00083BD5">
      <w:pPr>
        <w:pStyle w:val="Legal1"/>
        <w:spacing w:after="120"/>
        <w:rPr>
          <w:rFonts w:ascii="E+H Sans" w:hAnsi="E+H Sans"/>
          <w:szCs w:val="22"/>
          <w:u w:val="single"/>
        </w:rPr>
      </w:pPr>
      <w:r w:rsidRPr="003D6BAF">
        <w:rPr>
          <w:rFonts w:ascii="E+H Sans" w:hAnsi="E+H Sans"/>
          <w:szCs w:val="22"/>
          <w:u w:val="single"/>
        </w:rPr>
        <w:t>G</w:t>
      </w:r>
      <w:r w:rsidR="00385707" w:rsidRPr="003D6BAF">
        <w:rPr>
          <w:rFonts w:ascii="E+H Sans" w:hAnsi="E+H Sans"/>
          <w:szCs w:val="22"/>
          <w:u w:val="single"/>
        </w:rPr>
        <w:t>eneral</w:t>
      </w:r>
    </w:p>
    <w:p w:rsidR="00887174" w:rsidRPr="003D6BAF" w:rsidRDefault="00385707" w:rsidP="00083BD5">
      <w:pPr>
        <w:pStyle w:val="Legal2"/>
        <w:numPr>
          <w:ilvl w:val="1"/>
          <w:numId w:val="15"/>
        </w:numPr>
        <w:spacing w:after="120"/>
        <w:rPr>
          <w:rFonts w:ascii="E+H Sans" w:hAnsi="E+H Sans"/>
          <w:szCs w:val="22"/>
        </w:rPr>
      </w:pPr>
      <w:r w:rsidRPr="003D6BAF">
        <w:rPr>
          <w:rFonts w:ascii="E+H Sans" w:hAnsi="E+H Sans"/>
          <w:szCs w:val="22"/>
        </w:rPr>
        <w:t>SUMMARY</w:t>
      </w:r>
    </w:p>
    <w:p w:rsidR="00654EAC" w:rsidRPr="003D6BAF" w:rsidRDefault="00385707" w:rsidP="00083BD5">
      <w:pPr>
        <w:pStyle w:val="Legal3"/>
        <w:numPr>
          <w:ilvl w:val="2"/>
          <w:numId w:val="15"/>
        </w:numPr>
        <w:spacing w:before="120" w:after="120"/>
        <w:rPr>
          <w:rFonts w:ascii="E+H Sans" w:hAnsi="E+H Sans"/>
          <w:szCs w:val="22"/>
        </w:rPr>
      </w:pPr>
      <w:r w:rsidRPr="003D6BAF">
        <w:rPr>
          <w:rFonts w:ascii="E+H Sans" w:hAnsi="E+H Sans"/>
          <w:szCs w:val="22"/>
        </w:rPr>
        <w:t>Requirements for a digital sensor for continuously monitoring the separation and transition zones in clarification and settling tanks via ultrasonic pulse transmission and echo processing.</w:t>
      </w:r>
      <w:r w:rsidR="0093327F" w:rsidRPr="003D6BAF">
        <w:rPr>
          <w:rFonts w:ascii="E+H Sans" w:hAnsi="E+H Sans"/>
          <w:szCs w:val="22"/>
        </w:rPr>
        <w:t xml:space="preserve"> </w:t>
      </w:r>
      <w:r w:rsidR="00083BD5" w:rsidRPr="003D6BAF">
        <w:rPr>
          <w:rFonts w:ascii="E+H Sans" w:hAnsi="E+H Sans"/>
          <w:szCs w:val="22"/>
        </w:rPr>
        <w:t>The parameter to be measured is the time it takes for the transmitted ultrasonic signal to reach the solid particles in the separation zone and return to the receiver. A sensor version will be available with a wiper to help avoid film formation at the sensor membrane. The sensor will incorporate Memosens® digital technology for maximum process and data integrity with simple operation.</w:t>
      </w:r>
    </w:p>
    <w:p w:rsidR="00083BD5" w:rsidRPr="003D6BAF" w:rsidRDefault="00083BD5" w:rsidP="00083BD5">
      <w:pPr>
        <w:pStyle w:val="Legal3"/>
        <w:numPr>
          <w:ilvl w:val="2"/>
          <w:numId w:val="15"/>
        </w:numPr>
        <w:spacing w:before="120" w:after="120"/>
        <w:rPr>
          <w:rFonts w:ascii="E+H Sans" w:hAnsi="E+H Sans"/>
          <w:szCs w:val="22"/>
        </w:rPr>
      </w:pPr>
      <w:r w:rsidRPr="003D6BAF">
        <w:rPr>
          <w:rFonts w:ascii="E+H Sans" w:hAnsi="E+H Sans"/>
          <w:szCs w:val="22"/>
        </w:rPr>
        <w:t>Related Sections</w:t>
      </w:r>
    </w:p>
    <w:p w:rsidR="00083BD5" w:rsidRPr="003D6BAF" w:rsidRDefault="00083BD5" w:rsidP="00083BD5">
      <w:pPr>
        <w:pStyle w:val="Legal4"/>
        <w:numPr>
          <w:ilvl w:val="3"/>
          <w:numId w:val="15"/>
        </w:numPr>
        <w:snapToGrid w:val="0"/>
        <w:spacing w:after="120"/>
        <w:rPr>
          <w:rFonts w:ascii="E+H Sans" w:hAnsi="E+H Sans"/>
          <w:szCs w:val="22"/>
        </w:rPr>
      </w:pPr>
      <w:r w:rsidRPr="003D6BAF">
        <w:rPr>
          <w:rFonts w:ascii="E+H Sans" w:hAnsi="E+H Sans"/>
          <w:szCs w:val="22"/>
        </w:rPr>
        <w:t>Control and Information Systems Scope and General Requirements.</w:t>
      </w:r>
    </w:p>
    <w:p w:rsidR="00083BD5" w:rsidRPr="003D6BAF" w:rsidRDefault="00083BD5" w:rsidP="00083BD5">
      <w:pPr>
        <w:pStyle w:val="Legal4"/>
        <w:numPr>
          <w:ilvl w:val="3"/>
          <w:numId w:val="15"/>
        </w:numPr>
        <w:snapToGrid w:val="0"/>
        <w:spacing w:after="120"/>
        <w:rPr>
          <w:rFonts w:ascii="E+H Sans" w:hAnsi="E+H Sans"/>
          <w:szCs w:val="22"/>
        </w:rPr>
      </w:pPr>
      <w:r w:rsidRPr="003D6BAF">
        <w:rPr>
          <w:rFonts w:ascii="E+H Sans" w:hAnsi="E+H Sans"/>
          <w:szCs w:val="22"/>
        </w:rPr>
        <w:t>Power Instruments, General.</w:t>
      </w:r>
    </w:p>
    <w:p w:rsidR="00083BD5" w:rsidRPr="003D6BAF" w:rsidRDefault="00083BD5" w:rsidP="00083BD5">
      <w:pPr>
        <w:pStyle w:val="Legal2"/>
        <w:numPr>
          <w:ilvl w:val="1"/>
          <w:numId w:val="15"/>
        </w:numPr>
        <w:spacing w:before="120" w:after="120"/>
        <w:rPr>
          <w:rFonts w:ascii="E+H Sans" w:hAnsi="E+H Sans"/>
          <w:szCs w:val="22"/>
        </w:rPr>
      </w:pPr>
      <w:r w:rsidRPr="003D6BAF">
        <w:rPr>
          <w:rFonts w:ascii="E+H Sans" w:hAnsi="E+H Sans"/>
          <w:szCs w:val="22"/>
        </w:rPr>
        <w:t>SUBMITTALS</w:t>
      </w:r>
    </w:p>
    <w:p w:rsidR="00083BD5" w:rsidRPr="003D6BAF" w:rsidRDefault="00083BD5" w:rsidP="00083BD5">
      <w:pPr>
        <w:pStyle w:val="Legal3"/>
        <w:numPr>
          <w:ilvl w:val="2"/>
          <w:numId w:val="15"/>
        </w:numPr>
        <w:spacing w:after="120"/>
        <w:jc w:val="both"/>
        <w:rPr>
          <w:rFonts w:ascii="E+H Sans" w:hAnsi="E+H Sans" w:cs="Arial"/>
          <w:szCs w:val="22"/>
        </w:rPr>
      </w:pPr>
      <w:r w:rsidRPr="003D6BAF">
        <w:rPr>
          <w:rFonts w:ascii="E+H Sans" w:hAnsi="E+H Sans" w:cs="Arial"/>
          <w:szCs w:val="22"/>
        </w:rPr>
        <w:t>Furnish complete Product Data, Shop Drawings, Test Reports, Operating Manuals, Record Drawings, Manufacturer’s certifications, Manufacturer’s Field Reports</w:t>
      </w:r>
    </w:p>
    <w:p w:rsidR="00083BD5" w:rsidRPr="003D6BAF" w:rsidRDefault="00083BD5" w:rsidP="00083BD5">
      <w:pPr>
        <w:pStyle w:val="Legal3"/>
        <w:numPr>
          <w:ilvl w:val="2"/>
          <w:numId w:val="15"/>
        </w:numPr>
        <w:spacing w:after="120"/>
        <w:jc w:val="both"/>
        <w:rPr>
          <w:rFonts w:ascii="E+H Sans" w:hAnsi="E+H Sans" w:cs="Arial"/>
          <w:szCs w:val="22"/>
        </w:rPr>
      </w:pPr>
      <w:r w:rsidRPr="003D6BAF">
        <w:rPr>
          <w:rFonts w:ascii="E+H Sans" w:hAnsi="E+H Sans" w:cs="Arial"/>
          <w:szCs w:val="22"/>
        </w:rPr>
        <w:t>Product Data:</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Dimensional Drawings.</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Materials of Construction.</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Measurement accuracy.</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Range and rangeability.</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Enclosure Rating.</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Classification Rating.</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Power.</w:t>
      </w:r>
    </w:p>
    <w:p w:rsidR="00083BD5" w:rsidRPr="003D6BAF" w:rsidRDefault="00083BD5" w:rsidP="00083BD5">
      <w:pPr>
        <w:pStyle w:val="Legal4"/>
        <w:numPr>
          <w:ilvl w:val="3"/>
          <w:numId w:val="15"/>
        </w:numPr>
        <w:spacing w:after="120"/>
        <w:jc w:val="both"/>
        <w:rPr>
          <w:rFonts w:ascii="E+H Sans" w:hAnsi="E+H Sans" w:cs="Arial"/>
          <w:szCs w:val="22"/>
        </w:rPr>
      </w:pPr>
      <w:r w:rsidRPr="003D6BAF">
        <w:rPr>
          <w:rFonts w:ascii="E+H Sans" w:hAnsi="E+H Sans" w:cs="Arial"/>
          <w:szCs w:val="22"/>
        </w:rPr>
        <w:t>Output options.</w:t>
      </w:r>
    </w:p>
    <w:p w:rsidR="00083BD5" w:rsidRPr="003D6BAF" w:rsidRDefault="00083BD5" w:rsidP="00083BD5">
      <w:pPr>
        <w:pStyle w:val="Legal2"/>
        <w:numPr>
          <w:ilvl w:val="1"/>
          <w:numId w:val="15"/>
        </w:numPr>
        <w:spacing w:after="120"/>
        <w:jc w:val="both"/>
        <w:rPr>
          <w:rFonts w:ascii="E+H Sans" w:hAnsi="E+H Sans" w:cs="Arial"/>
          <w:szCs w:val="22"/>
        </w:rPr>
      </w:pPr>
      <w:r w:rsidRPr="003D6BAF">
        <w:rPr>
          <w:rFonts w:ascii="E+H Sans" w:hAnsi="E+H Sans" w:cs="Arial"/>
          <w:szCs w:val="22"/>
        </w:rPr>
        <w:t>QUALITY ASSURANCE</w:t>
      </w:r>
    </w:p>
    <w:p w:rsidR="002937B7" w:rsidRPr="003D6BAF" w:rsidRDefault="00083BD5" w:rsidP="00083BD5">
      <w:pPr>
        <w:pStyle w:val="Legal3"/>
        <w:numPr>
          <w:ilvl w:val="2"/>
          <w:numId w:val="15"/>
        </w:numPr>
        <w:spacing w:after="120"/>
        <w:rPr>
          <w:rFonts w:ascii="E+H Sans" w:hAnsi="E+H Sans" w:cs="Arial"/>
          <w:szCs w:val="22"/>
        </w:rPr>
      </w:pPr>
      <w:r w:rsidRPr="003D6BAF">
        <w:rPr>
          <w:rFonts w:ascii="E+H Sans" w:hAnsi="E+H Sans" w:cs="Arial"/>
          <w:szCs w:val="22"/>
        </w:rPr>
        <w:t>Manufacturing facilities certified to the quality standards of ISO Standard 9001 - Quality Systems - Model for Quality Assurance in Design/Development, Production, Installation, and Servicing.</w:t>
      </w:r>
    </w:p>
    <w:p w:rsidR="00083BD5" w:rsidRPr="003D6BAF" w:rsidRDefault="00083BD5" w:rsidP="00083BD5">
      <w:pPr>
        <w:pStyle w:val="Legal2"/>
        <w:numPr>
          <w:ilvl w:val="1"/>
          <w:numId w:val="15"/>
        </w:numPr>
        <w:spacing w:after="120"/>
        <w:rPr>
          <w:rFonts w:ascii="E+H Sans" w:hAnsi="E+H Sans" w:cs="Arial"/>
          <w:szCs w:val="22"/>
        </w:rPr>
      </w:pPr>
      <w:r w:rsidRPr="003D6BAF">
        <w:rPr>
          <w:rFonts w:ascii="E+H Sans" w:hAnsi="E+H Sans" w:cs="Arial"/>
          <w:szCs w:val="22"/>
        </w:rPr>
        <w:t>DELIVERY, STORAGE, AND HANDLING</w:t>
      </w:r>
    </w:p>
    <w:p w:rsidR="00083BD5" w:rsidRPr="003D6BAF" w:rsidRDefault="00083BD5" w:rsidP="00083BD5">
      <w:pPr>
        <w:pStyle w:val="Legal3"/>
        <w:numPr>
          <w:ilvl w:val="2"/>
          <w:numId w:val="15"/>
        </w:numPr>
        <w:spacing w:after="120"/>
        <w:rPr>
          <w:rFonts w:ascii="E+H Sans" w:hAnsi="E+H Sans" w:cs="Arial"/>
          <w:szCs w:val="22"/>
        </w:rPr>
      </w:pPr>
      <w:r w:rsidRPr="003D6BAF">
        <w:rPr>
          <w:rFonts w:ascii="E+H Sans" w:hAnsi="E+H Sans" w:cs="Arial"/>
          <w:szCs w:val="22"/>
        </w:rPr>
        <w:t>Store all instruments in a dedicated structure with space conditioning to meet the recommended storage requirements provided by the manufacturer.</w:t>
      </w:r>
    </w:p>
    <w:p w:rsidR="00083BD5" w:rsidRPr="003D6BAF" w:rsidRDefault="00083BD5" w:rsidP="00083BD5">
      <w:pPr>
        <w:pStyle w:val="Legal3"/>
        <w:numPr>
          <w:ilvl w:val="2"/>
          <w:numId w:val="15"/>
        </w:numPr>
        <w:rPr>
          <w:rFonts w:ascii="E+H Sans" w:hAnsi="E+H Sans" w:cs="Arial"/>
          <w:szCs w:val="22"/>
        </w:rPr>
      </w:pPr>
      <w:r w:rsidRPr="003D6BAF">
        <w:rPr>
          <w:rFonts w:ascii="E+H Sans" w:hAnsi="E+H Sans" w:cs="Arial"/>
          <w:szCs w:val="22"/>
        </w:rPr>
        <w:lastRenderedPageBreak/>
        <w:t>Any instruments that are not stored in strict conformance with the manufacturer’s recommendation shall be replaced.</w:t>
      </w:r>
    </w:p>
    <w:p w:rsidR="00B14E5D" w:rsidRPr="003D6BAF" w:rsidRDefault="00B14E5D" w:rsidP="00083BD5">
      <w:pPr>
        <w:pStyle w:val="Legal2"/>
        <w:numPr>
          <w:ilvl w:val="1"/>
          <w:numId w:val="15"/>
        </w:numPr>
        <w:spacing w:after="120"/>
        <w:rPr>
          <w:rFonts w:ascii="E+H Sans" w:hAnsi="E+H Sans" w:cs="Arial"/>
          <w:szCs w:val="22"/>
        </w:rPr>
      </w:pPr>
      <w:r w:rsidRPr="003D6BAF">
        <w:rPr>
          <w:rFonts w:ascii="E+H Sans" w:hAnsi="E+H Sans"/>
          <w:szCs w:val="22"/>
        </w:rPr>
        <w:t>PROJECT OR SITE CONDITIONS</w:t>
      </w:r>
    </w:p>
    <w:p w:rsidR="00B14E5D" w:rsidRPr="003D6BAF" w:rsidRDefault="00083BD5" w:rsidP="00083BD5">
      <w:pPr>
        <w:pStyle w:val="Legal3"/>
        <w:numPr>
          <w:ilvl w:val="2"/>
          <w:numId w:val="15"/>
        </w:numPr>
        <w:spacing w:before="0" w:after="120"/>
        <w:jc w:val="both"/>
        <w:rPr>
          <w:rFonts w:ascii="E+H Sans" w:hAnsi="E+H Sans"/>
          <w:b/>
          <w:szCs w:val="22"/>
        </w:rPr>
      </w:pPr>
      <w:r w:rsidRPr="003D6BAF">
        <w:rPr>
          <w:rFonts w:ascii="E+H Sans" w:hAnsi="E+H Sans" w:cs="Arial"/>
          <w:szCs w:val="22"/>
        </w:rPr>
        <w:t>Provide instruments suitable for the installed site conditions including but not limited to material compatibility, site altitude, process and ambient temperature, and humidity conditions.</w:t>
      </w:r>
    </w:p>
    <w:p w:rsidR="00E52CF9" w:rsidRPr="003D6BAF" w:rsidRDefault="00E52CF9" w:rsidP="00E52CF9">
      <w:pPr>
        <w:pStyle w:val="Legal2"/>
        <w:numPr>
          <w:ilvl w:val="1"/>
          <w:numId w:val="15"/>
        </w:numPr>
        <w:spacing w:before="0" w:after="120"/>
        <w:jc w:val="both"/>
        <w:rPr>
          <w:rFonts w:ascii="E+H Sans" w:hAnsi="E+H Sans"/>
          <w:szCs w:val="22"/>
        </w:rPr>
      </w:pPr>
      <w:r w:rsidRPr="003D6BAF">
        <w:rPr>
          <w:rFonts w:ascii="E+H Sans" w:hAnsi="E+H Sans"/>
          <w:szCs w:val="22"/>
        </w:rPr>
        <w:t>CALIBRATION AND WARRANTY</w:t>
      </w:r>
    </w:p>
    <w:p w:rsidR="00E52CF9" w:rsidRPr="003D6BAF" w:rsidRDefault="00E52CF9" w:rsidP="00E52CF9">
      <w:pPr>
        <w:pStyle w:val="Legal3"/>
        <w:numPr>
          <w:ilvl w:val="2"/>
          <w:numId w:val="15"/>
        </w:numPr>
        <w:snapToGrid w:val="0"/>
        <w:spacing w:before="0" w:after="120"/>
        <w:rPr>
          <w:rFonts w:ascii="E+H Sans" w:hAnsi="E+H Sans" w:cs="Arial"/>
          <w:szCs w:val="22"/>
        </w:rPr>
      </w:pPr>
      <w:r w:rsidRPr="003D6BAF">
        <w:rPr>
          <w:rFonts w:ascii="E+H Sans" w:hAnsi="E+H Sans" w:cs="Arial"/>
          <w:szCs w:val="22"/>
        </w:rPr>
        <w:t>Sensors shall arrive ready for installation. Calibration information is to be stored in the sensor for automatic download to the transmitter, once connected.</w:t>
      </w:r>
    </w:p>
    <w:p w:rsidR="00E52CF9" w:rsidRPr="003D6BAF" w:rsidRDefault="00E52CF9" w:rsidP="00E52CF9">
      <w:pPr>
        <w:pStyle w:val="Legal3"/>
        <w:numPr>
          <w:ilvl w:val="2"/>
          <w:numId w:val="15"/>
        </w:numPr>
        <w:snapToGrid w:val="0"/>
        <w:spacing w:before="0" w:after="120"/>
        <w:rPr>
          <w:rFonts w:ascii="E+H Sans" w:hAnsi="E+H Sans" w:cs="Arial"/>
          <w:szCs w:val="22"/>
        </w:rPr>
      </w:pPr>
      <w:r w:rsidRPr="003D6BAF">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E52CF9" w:rsidRPr="003D6BAF" w:rsidRDefault="00E52CF9" w:rsidP="00E52CF9">
      <w:pPr>
        <w:pStyle w:val="Legal3"/>
        <w:numPr>
          <w:ilvl w:val="2"/>
          <w:numId w:val="15"/>
        </w:numPr>
        <w:spacing w:before="0" w:after="120"/>
        <w:jc w:val="both"/>
        <w:rPr>
          <w:rFonts w:ascii="E+H Sans" w:hAnsi="E+H Sans" w:cs="Arial"/>
          <w:szCs w:val="22"/>
        </w:rPr>
      </w:pPr>
      <w:r w:rsidRPr="003D6BAF">
        <w:rPr>
          <w:rFonts w:ascii="E+H Sans" w:hAnsi="E+H Sans" w:cs="Arial"/>
          <w:szCs w:val="22"/>
        </w:rPr>
        <w:t>The sensor and transmitter system shall have standard one year warranty from date of shipment and if the meter is commissioned by a factory certified technician, the warranty is extended to three years from the date of shipment.</w:t>
      </w:r>
    </w:p>
    <w:p w:rsidR="00B14E5D" w:rsidRPr="003D6BAF" w:rsidRDefault="00E52CF9" w:rsidP="00E52CF9">
      <w:pPr>
        <w:pStyle w:val="Legal2"/>
        <w:numPr>
          <w:ilvl w:val="1"/>
          <w:numId w:val="15"/>
        </w:numPr>
        <w:spacing w:before="0" w:after="120"/>
        <w:jc w:val="both"/>
        <w:rPr>
          <w:rFonts w:ascii="E+H Sans" w:hAnsi="E+H Sans" w:cs="Arial"/>
          <w:szCs w:val="22"/>
        </w:rPr>
      </w:pPr>
      <w:r w:rsidRPr="003D6BAF">
        <w:rPr>
          <w:rFonts w:ascii="E+H Sans" w:hAnsi="E+H Sans" w:cs="Arial"/>
          <w:szCs w:val="22"/>
        </w:rPr>
        <w:t>MAINTENANCE</w:t>
      </w:r>
    </w:p>
    <w:p w:rsidR="00E52CF9" w:rsidRPr="003D6BAF" w:rsidRDefault="00E52CF9" w:rsidP="00083BD5">
      <w:pPr>
        <w:pStyle w:val="Legal3"/>
        <w:numPr>
          <w:ilvl w:val="2"/>
          <w:numId w:val="15"/>
        </w:numPr>
        <w:spacing w:before="0" w:after="120"/>
        <w:jc w:val="both"/>
        <w:rPr>
          <w:rFonts w:ascii="E+H Sans" w:hAnsi="E+H Sans" w:cs="Arial"/>
          <w:szCs w:val="22"/>
        </w:rPr>
      </w:pPr>
      <w:r w:rsidRPr="003D6BAF">
        <w:rPr>
          <w:rFonts w:ascii="E+H Sans" w:hAnsi="E+H Sans"/>
          <w:szCs w:val="22"/>
        </w:rPr>
        <w:t>Provide all parts, necessary for maintenance and calibration purposes throughout the warranty period. Deliver all of these supplies before project substantial completion.</w:t>
      </w:r>
    </w:p>
    <w:p w:rsidR="00B14E5D" w:rsidRPr="003D6BAF" w:rsidRDefault="00B14E5D" w:rsidP="00E52CF9">
      <w:pPr>
        <w:pStyle w:val="Legal2"/>
        <w:numPr>
          <w:ilvl w:val="1"/>
          <w:numId w:val="15"/>
        </w:numPr>
        <w:spacing w:before="0" w:after="120"/>
        <w:jc w:val="both"/>
        <w:rPr>
          <w:rFonts w:ascii="E+H Sans" w:hAnsi="E+H Sans" w:cs="Arial"/>
          <w:szCs w:val="22"/>
        </w:rPr>
      </w:pPr>
      <w:r w:rsidRPr="003D6BAF">
        <w:rPr>
          <w:rFonts w:ascii="E+H Sans" w:hAnsi="E+H Sans"/>
          <w:szCs w:val="22"/>
        </w:rPr>
        <w:t>LIFECYCLE MANAGEMENT</w:t>
      </w:r>
    </w:p>
    <w:p w:rsidR="008A4371" w:rsidRPr="003D6BAF" w:rsidRDefault="008A4371" w:rsidP="008A4371">
      <w:pPr>
        <w:pStyle w:val="Legal3"/>
        <w:numPr>
          <w:ilvl w:val="2"/>
          <w:numId w:val="15"/>
        </w:numPr>
        <w:spacing w:after="120"/>
        <w:jc w:val="both"/>
        <w:rPr>
          <w:rFonts w:ascii="E+H Sans" w:hAnsi="E+H Sans" w:cs="Arial"/>
          <w:szCs w:val="22"/>
        </w:rPr>
      </w:pPr>
      <w:r w:rsidRPr="003D6BAF">
        <w:rPr>
          <w:rFonts w:ascii="E+H Sans" w:hAnsi="E+H Sans" w:cs="Arial"/>
          <w:color w:val="000000"/>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8A4371" w:rsidRPr="003D6BAF" w:rsidRDefault="008A4371" w:rsidP="008A4371">
      <w:pPr>
        <w:pStyle w:val="Legal1"/>
        <w:numPr>
          <w:ilvl w:val="0"/>
          <w:numId w:val="15"/>
        </w:numPr>
        <w:spacing w:before="0" w:after="120"/>
        <w:jc w:val="both"/>
        <w:rPr>
          <w:rFonts w:ascii="E+H Sans" w:hAnsi="E+H Sans" w:cs="Arial"/>
          <w:szCs w:val="22"/>
          <w:u w:val="single"/>
        </w:rPr>
      </w:pPr>
      <w:r w:rsidRPr="003D6BAF">
        <w:rPr>
          <w:rFonts w:ascii="E+H Sans" w:hAnsi="E+H Sans" w:cs="Arial"/>
          <w:szCs w:val="22"/>
          <w:u w:val="single"/>
        </w:rPr>
        <w:t>Products</w:t>
      </w:r>
    </w:p>
    <w:p w:rsidR="008A4371" w:rsidRPr="003D6BAF" w:rsidRDefault="008A4371" w:rsidP="008A4371">
      <w:pPr>
        <w:pStyle w:val="Legal2"/>
        <w:numPr>
          <w:ilvl w:val="1"/>
          <w:numId w:val="18"/>
        </w:numPr>
        <w:spacing w:before="0" w:after="120"/>
        <w:rPr>
          <w:rFonts w:ascii="E+H Sans" w:hAnsi="E+H Sans" w:cs="Arial"/>
          <w:szCs w:val="22"/>
          <w:u w:val="single"/>
        </w:rPr>
      </w:pPr>
      <w:r w:rsidRPr="003D6BAF">
        <w:rPr>
          <w:rFonts w:ascii="E+H Sans" w:hAnsi="E+H Sans"/>
          <w:szCs w:val="22"/>
        </w:rPr>
        <w:t>SYSTEMS/ASSEMBLIES</w:t>
      </w:r>
    </w:p>
    <w:p w:rsidR="008A4371" w:rsidRPr="003D6BAF" w:rsidRDefault="008A4371" w:rsidP="008A4371">
      <w:pPr>
        <w:pStyle w:val="Legal3"/>
        <w:numPr>
          <w:ilvl w:val="2"/>
          <w:numId w:val="18"/>
        </w:numPr>
        <w:spacing w:before="120"/>
        <w:rPr>
          <w:rFonts w:ascii="E+H Sans" w:hAnsi="E+H Sans"/>
          <w:szCs w:val="22"/>
        </w:rPr>
      </w:pPr>
      <w:r w:rsidRPr="003D6BAF">
        <w:rPr>
          <w:rFonts w:ascii="E+H Sans" w:hAnsi="E+H Sans"/>
          <w:szCs w:val="22"/>
        </w:rPr>
        <w:t>Manufacturer</w:t>
      </w:r>
    </w:p>
    <w:p w:rsidR="00654EAC"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Endress+Hauser Turbimax CUS71D Ultrasonic Interface Immersion Sensor with Liquiline CM44x or CM44xR transmitter.</w:t>
      </w:r>
    </w:p>
    <w:p w:rsidR="008A4371" w:rsidRPr="003D6BAF" w:rsidRDefault="008A4371" w:rsidP="008A4371">
      <w:pPr>
        <w:pStyle w:val="Legal3"/>
        <w:numPr>
          <w:ilvl w:val="2"/>
          <w:numId w:val="18"/>
        </w:numPr>
        <w:spacing w:before="120"/>
        <w:rPr>
          <w:rFonts w:ascii="E+H Sans" w:hAnsi="E+H Sans" w:cs="Arial"/>
          <w:color w:val="000000"/>
          <w:szCs w:val="22"/>
        </w:rPr>
      </w:pPr>
      <w:r w:rsidRPr="003D6BAF">
        <w:rPr>
          <w:rFonts w:ascii="E+H Sans" w:hAnsi="E+H Sans" w:cs="Arial"/>
          <w:color w:val="000000"/>
          <w:szCs w:val="22"/>
        </w:rPr>
        <w:t>Performance Criteria (Sensor)</w:t>
      </w:r>
    </w:p>
    <w:p w:rsidR="008A4371"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Measurement range: 0.3 to 10 meters (1 to 32 feet).</w:t>
      </w:r>
    </w:p>
    <w:p w:rsidR="008A4371"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Measurement interval: 10 to 2,040 seconds (adjustable).</w:t>
      </w:r>
    </w:p>
    <w:p w:rsidR="008A4371"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Accuracy: ±35 millimeters (1.4 inches) @ 3.0 meters (9.8 feet).</w:t>
      </w:r>
    </w:p>
    <w:p w:rsidR="002937B7"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Resolution: 3 millimeters (0.12 inches).</w:t>
      </w:r>
    </w:p>
    <w:p w:rsidR="008A4371" w:rsidRPr="003D6BAF" w:rsidRDefault="008A4371" w:rsidP="008A4371">
      <w:pPr>
        <w:pStyle w:val="Legal3"/>
        <w:numPr>
          <w:ilvl w:val="2"/>
          <w:numId w:val="18"/>
        </w:numPr>
        <w:spacing w:before="120"/>
        <w:rPr>
          <w:rFonts w:ascii="E+H Sans" w:hAnsi="E+H Sans"/>
          <w:szCs w:val="22"/>
        </w:rPr>
      </w:pPr>
      <w:r w:rsidRPr="003D6BAF">
        <w:rPr>
          <w:rFonts w:ascii="E+H Sans" w:hAnsi="E+H Sans"/>
          <w:szCs w:val="22"/>
        </w:rPr>
        <w:t>Certifications</w:t>
      </w:r>
    </w:p>
    <w:p w:rsidR="002937B7" w:rsidRPr="003D6BAF" w:rsidRDefault="008A4371" w:rsidP="008A4371">
      <w:pPr>
        <w:pStyle w:val="Legal4"/>
        <w:numPr>
          <w:ilvl w:val="3"/>
          <w:numId w:val="18"/>
        </w:numPr>
        <w:spacing w:before="120"/>
        <w:rPr>
          <w:rFonts w:ascii="E+H Sans" w:hAnsi="E+H Sans"/>
          <w:szCs w:val="22"/>
        </w:rPr>
      </w:pPr>
      <w:r w:rsidRPr="003D6BAF">
        <w:rPr>
          <w:rFonts w:ascii="E+H Sans" w:hAnsi="E+H Sans"/>
          <w:szCs w:val="22"/>
        </w:rPr>
        <w:t>CE certified to EN 61326: 2005, Namur NE21:2007</w:t>
      </w:r>
    </w:p>
    <w:p w:rsidR="008A4371" w:rsidRPr="003D6BAF" w:rsidRDefault="008A4371" w:rsidP="008A4371">
      <w:pPr>
        <w:pStyle w:val="Legal3"/>
        <w:numPr>
          <w:ilvl w:val="2"/>
          <w:numId w:val="18"/>
        </w:numPr>
        <w:spacing w:before="120"/>
        <w:rPr>
          <w:rFonts w:ascii="E+H Sans" w:hAnsi="E+H Sans"/>
          <w:szCs w:val="22"/>
        </w:rPr>
      </w:pPr>
      <w:r w:rsidRPr="003D6BAF">
        <w:rPr>
          <w:rFonts w:ascii="E+H Sans" w:hAnsi="E+H Sans"/>
          <w:szCs w:val="22"/>
        </w:rPr>
        <w:t>Environment</w:t>
      </w:r>
    </w:p>
    <w:p w:rsidR="008A4371" w:rsidRPr="003D6BAF" w:rsidRDefault="002937B7" w:rsidP="008A4371">
      <w:pPr>
        <w:pStyle w:val="Legal4"/>
        <w:numPr>
          <w:ilvl w:val="3"/>
          <w:numId w:val="18"/>
        </w:numPr>
        <w:spacing w:before="120"/>
        <w:rPr>
          <w:rFonts w:ascii="E+H Sans" w:hAnsi="E+H Sans"/>
          <w:szCs w:val="22"/>
        </w:rPr>
      </w:pPr>
      <w:r w:rsidRPr="003D6BAF">
        <w:rPr>
          <w:rFonts w:ascii="E+H Sans" w:hAnsi="E+H Sans"/>
          <w:szCs w:val="22"/>
        </w:rPr>
        <w:lastRenderedPageBreak/>
        <w:t>Process temperature: 1 to 50 °C (34 to 122 °F)</w:t>
      </w:r>
      <w:r w:rsidR="008A4371" w:rsidRPr="003D6BAF">
        <w:rPr>
          <w:rFonts w:ascii="E+H Sans" w:hAnsi="E+H Sans"/>
          <w:szCs w:val="22"/>
        </w:rPr>
        <w:t>.</w:t>
      </w:r>
    </w:p>
    <w:p w:rsidR="002937B7" w:rsidRPr="003D6BAF" w:rsidRDefault="002937B7" w:rsidP="008A4371">
      <w:pPr>
        <w:pStyle w:val="Legal4"/>
        <w:numPr>
          <w:ilvl w:val="3"/>
          <w:numId w:val="18"/>
        </w:numPr>
        <w:spacing w:before="120"/>
        <w:rPr>
          <w:rFonts w:ascii="E+H Sans" w:hAnsi="E+H Sans"/>
          <w:szCs w:val="22"/>
        </w:rPr>
      </w:pPr>
      <w:r w:rsidRPr="003D6BAF">
        <w:rPr>
          <w:rFonts w:ascii="E+H Sans" w:hAnsi="E+H Sans"/>
          <w:szCs w:val="22"/>
        </w:rPr>
        <w:t>Process pressure: 0.0 to 6 bar (0 to 87 psi) absolute</w:t>
      </w:r>
      <w:r w:rsidR="008A4371" w:rsidRPr="003D6BAF">
        <w:rPr>
          <w:rFonts w:ascii="E+H Sans" w:hAnsi="E+H Sans"/>
          <w:szCs w:val="22"/>
        </w:rPr>
        <w:t>.</w:t>
      </w:r>
    </w:p>
    <w:p w:rsidR="002937B7" w:rsidRPr="003D6BAF" w:rsidRDefault="00C86F2F" w:rsidP="00C86F2F">
      <w:pPr>
        <w:pStyle w:val="Legal4"/>
        <w:numPr>
          <w:ilvl w:val="3"/>
          <w:numId w:val="18"/>
        </w:numPr>
        <w:spacing w:before="120"/>
        <w:rPr>
          <w:rFonts w:ascii="E+H Sans" w:hAnsi="E+H Sans"/>
          <w:szCs w:val="22"/>
        </w:rPr>
      </w:pPr>
      <w:r w:rsidRPr="003D6BAF">
        <w:rPr>
          <w:rFonts w:ascii="E+H Sans" w:hAnsi="E+H Sans"/>
          <w:szCs w:val="22"/>
        </w:rPr>
        <w:t xml:space="preserve">Ingress protection:  IP 68 (test conditions: 1 m (3.3 </w:t>
      </w:r>
      <w:r w:rsidR="001C1843" w:rsidRPr="003D6BAF">
        <w:rPr>
          <w:rFonts w:ascii="E+H Sans" w:hAnsi="E+H Sans"/>
          <w:szCs w:val="22"/>
        </w:rPr>
        <w:t>ft.</w:t>
      </w:r>
      <w:r w:rsidRPr="003D6BAF">
        <w:rPr>
          <w:rFonts w:ascii="E+H Sans" w:hAnsi="E+H Sans"/>
          <w:szCs w:val="22"/>
        </w:rPr>
        <w:t>) water column during 60 days, 1 mol/l KCl)</w:t>
      </w:r>
    </w:p>
    <w:p w:rsidR="00A70209" w:rsidRPr="003D6BAF" w:rsidRDefault="00A70209" w:rsidP="00A70209">
      <w:pPr>
        <w:pStyle w:val="Legal2"/>
        <w:numPr>
          <w:ilvl w:val="1"/>
          <w:numId w:val="18"/>
        </w:numPr>
        <w:spacing w:before="120"/>
        <w:rPr>
          <w:rFonts w:ascii="E+H Sans" w:hAnsi="E+H Sans"/>
          <w:szCs w:val="22"/>
        </w:rPr>
      </w:pPr>
      <w:r w:rsidRPr="003D6BAF">
        <w:rPr>
          <w:rFonts w:ascii="E+H Sans" w:hAnsi="E+H Sans"/>
          <w:szCs w:val="22"/>
        </w:rPr>
        <w:t>MANUFACTURED UNIT</w:t>
      </w:r>
    </w:p>
    <w:p w:rsidR="00A70209" w:rsidRPr="003D6BAF" w:rsidRDefault="00A70209" w:rsidP="00A70209">
      <w:pPr>
        <w:pStyle w:val="Legal3"/>
        <w:numPr>
          <w:ilvl w:val="2"/>
          <w:numId w:val="18"/>
        </w:numPr>
        <w:spacing w:before="120" w:after="120"/>
        <w:rPr>
          <w:rFonts w:ascii="E+H Sans" w:hAnsi="E+H Sans"/>
          <w:szCs w:val="22"/>
        </w:rPr>
      </w:pPr>
      <w:r w:rsidRPr="003D6BAF">
        <w:rPr>
          <w:rFonts w:ascii="E+H Sans" w:hAnsi="E+H Sans"/>
          <w:szCs w:val="22"/>
        </w:rPr>
        <w:t>Transmitter</w:t>
      </w:r>
    </w:p>
    <w:p w:rsidR="00A70209" w:rsidRPr="003D6BAF" w:rsidRDefault="00A70209" w:rsidP="00A70209">
      <w:pPr>
        <w:pStyle w:val="Legal4"/>
        <w:widowControl w:val="0"/>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Shall be a multi-parameter controller with up to eight measuring channels based on digital Memosens technology.</w:t>
      </w:r>
    </w:p>
    <w:p w:rsidR="00A70209" w:rsidRPr="003D6BAF" w:rsidRDefault="00A70209" w:rsidP="00A70209">
      <w:pPr>
        <w:pStyle w:val="Legal4"/>
        <w:numPr>
          <w:ilvl w:val="3"/>
          <w:numId w:val="18"/>
        </w:numPr>
        <w:tabs>
          <w:tab w:val="clear" w:pos="1685"/>
          <w:tab w:val="num" w:pos="1171"/>
          <w:tab w:val="num" w:pos="1710"/>
        </w:tabs>
        <w:snapToGrid w:val="0"/>
        <w:spacing w:after="120"/>
        <w:rPr>
          <w:rFonts w:ascii="E+H Sans" w:hAnsi="E+H Sans"/>
          <w:szCs w:val="22"/>
        </w:rPr>
      </w:pPr>
      <w:r w:rsidRPr="003D6BAF">
        <w:rPr>
          <w:rFonts w:ascii="E+H Sans" w:hAnsi="E+H Sans"/>
          <w:szCs w:val="22"/>
        </w:rPr>
        <w:t>Programmed computations and features resident in nonvolatile memory.</w:t>
      </w:r>
    </w:p>
    <w:p w:rsidR="00A70209" w:rsidRPr="003D6BAF" w:rsidRDefault="00A70209" w:rsidP="00A70209">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Transmitter firmware shall be upgradable in the field by the user or a factory technician, without removing the transmitter from service.</w:t>
      </w:r>
    </w:p>
    <w:p w:rsidR="00A70209" w:rsidRPr="003D6BAF" w:rsidRDefault="00A70209" w:rsidP="00A70209">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Transmitter shall be available in a Nema 4X field housing with integral display or a DIN rail-mount version for cabinet mounting with remote display.</w:t>
      </w:r>
    </w:p>
    <w:p w:rsidR="00A70209" w:rsidRPr="003D6BAF" w:rsidRDefault="00A70209" w:rsidP="00A70209">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Digital communications provides for plug and play for all sensor configurations.</w:t>
      </w:r>
    </w:p>
    <w:p w:rsidR="00A70209" w:rsidRPr="003D6BAF" w:rsidRDefault="00A70209" w:rsidP="00A70209">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Shall be capable of modification for new or extended functions by use of modular components that are easily retrofitted in the field without the aid of tools, and without the need to power down the transmitter or re-boot the system.</w:t>
      </w:r>
    </w:p>
    <w:p w:rsidR="00A70209" w:rsidRPr="003D6BAF" w:rsidRDefault="00A70209" w:rsidP="00A70209">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Simple wiring for all types of digital Memosens sensors plus an option for a M12 sensor connector.</w:t>
      </w:r>
    </w:p>
    <w:p w:rsidR="00CA7A2D" w:rsidRPr="003D6BAF" w:rsidRDefault="00CA7A2D" w:rsidP="00B94F0A">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CA7A2D" w:rsidRPr="003D6BAF" w:rsidRDefault="00CA7A2D" w:rsidP="00B94F0A">
      <w:pPr>
        <w:pStyle w:val="Legal5"/>
        <w:numPr>
          <w:ilvl w:val="4"/>
          <w:numId w:val="18"/>
        </w:numPr>
        <w:spacing w:after="120"/>
        <w:rPr>
          <w:rFonts w:ascii="E+H Sans" w:hAnsi="E+H Sans"/>
          <w:szCs w:val="22"/>
        </w:rPr>
      </w:pPr>
      <w:r w:rsidRPr="003D6BAF">
        <w:rPr>
          <w:rFonts w:ascii="E+H Sans" w:hAnsi="E+H Sans"/>
          <w:szCs w:val="22"/>
        </w:rPr>
        <w:t>4-20mA, HART.</w:t>
      </w:r>
    </w:p>
    <w:p w:rsidR="00CA7A2D" w:rsidRPr="003D6BAF" w:rsidRDefault="00CA7A2D" w:rsidP="00B94F0A">
      <w:pPr>
        <w:pStyle w:val="Legal5"/>
        <w:numPr>
          <w:ilvl w:val="4"/>
          <w:numId w:val="18"/>
        </w:numPr>
        <w:spacing w:after="120"/>
        <w:rPr>
          <w:rFonts w:ascii="E+H Sans" w:hAnsi="E+H Sans"/>
          <w:szCs w:val="22"/>
        </w:rPr>
      </w:pPr>
      <w:proofErr w:type="spellStart"/>
      <w:r w:rsidRPr="003D6BAF">
        <w:rPr>
          <w:rFonts w:ascii="E+H Sans" w:hAnsi="E+H Sans"/>
          <w:szCs w:val="22"/>
        </w:rPr>
        <w:t>Profibus</w:t>
      </w:r>
      <w:proofErr w:type="spellEnd"/>
      <w:r w:rsidRPr="003D6BAF">
        <w:rPr>
          <w:rFonts w:ascii="E+H Sans" w:hAnsi="E+H Sans"/>
          <w:szCs w:val="22"/>
        </w:rPr>
        <w:t xml:space="preserve"> RS485 with webserver.</w:t>
      </w:r>
    </w:p>
    <w:p w:rsidR="00CA7A2D" w:rsidRPr="003D6BAF" w:rsidRDefault="00CA7A2D" w:rsidP="00B94F0A">
      <w:pPr>
        <w:pStyle w:val="Legal5"/>
        <w:numPr>
          <w:ilvl w:val="4"/>
          <w:numId w:val="18"/>
        </w:numPr>
        <w:spacing w:after="120"/>
        <w:rPr>
          <w:rFonts w:ascii="E+H Sans" w:hAnsi="E+H Sans"/>
          <w:szCs w:val="22"/>
        </w:rPr>
      </w:pPr>
      <w:r w:rsidRPr="003D6BAF">
        <w:rPr>
          <w:rFonts w:ascii="E+H Sans" w:hAnsi="E+H Sans"/>
          <w:szCs w:val="22"/>
        </w:rPr>
        <w:t>Modbus RS485 with webserver.</w:t>
      </w:r>
    </w:p>
    <w:p w:rsidR="00CA7A2D" w:rsidRPr="003D6BAF" w:rsidRDefault="00CA7A2D" w:rsidP="00B94F0A">
      <w:pPr>
        <w:pStyle w:val="Legal5"/>
        <w:numPr>
          <w:ilvl w:val="4"/>
          <w:numId w:val="18"/>
        </w:numPr>
        <w:spacing w:after="120"/>
        <w:rPr>
          <w:rFonts w:ascii="E+H Sans" w:hAnsi="E+H Sans"/>
          <w:szCs w:val="22"/>
        </w:rPr>
      </w:pPr>
      <w:r w:rsidRPr="003D6BAF">
        <w:rPr>
          <w:rFonts w:ascii="E+H Sans" w:hAnsi="E+H Sans"/>
          <w:szCs w:val="22"/>
        </w:rPr>
        <w:t>Modbus TCP with webserver.</w:t>
      </w:r>
    </w:p>
    <w:p w:rsidR="00CA7A2D" w:rsidRPr="003D6BAF" w:rsidRDefault="00CA7A2D" w:rsidP="00B94F0A">
      <w:pPr>
        <w:pStyle w:val="Legal5"/>
        <w:numPr>
          <w:ilvl w:val="4"/>
          <w:numId w:val="18"/>
        </w:numPr>
        <w:spacing w:after="120"/>
        <w:rPr>
          <w:rFonts w:ascii="E+H Sans" w:hAnsi="E+H Sans"/>
          <w:szCs w:val="22"/>
        </w:rPr>
      </w:pPr>
      <w:proofErr w:type="spellStart"/>
      <w:r w:rsidRPr="003D6BAF">
        <w:rPr>
          <w:rFonts w:ascii="E+H Sans" w:hAnsi="E+H Sans"/>
          <w:szCs w:val="22"/>
        </w:rPr>
        <w:t>EtherNet</w:t>
      </w:r>
      <w:proofErr w:type="spellEnd"/>
      <w:r w:rsidRPr="003D6BAF">
        <w:rPr>
          <w:rFonts w:ascii="E+H Sans" w:hAnsi="E+H Sans"/>
          <w:szCs w:val="22"/>
        </w:rPr>
        <w:t>/IP with webserver.</w:t>
      </w:r>
    </w:p>
    <w:p w:rsidR="00CA7A2D" w:rsidRPr="003D6BAF" w:rsidRDefault="00CA7A2D" w:rsidP="00B94F0A">
      <w:pPr>
        <w:pStyle w:val="Legal6"/>
        <w:numPr>
          <w:ilvl w:val="5"/>
          <w:numId w:val="18"/>
        </w:numPr>
        <w:spacing w:after="120"/>
        <w:rPr>
          <w:rFonts w:ascii="E+H Sans" w:hAnsi="E+H Sans"/>
          <w:szCs w:val="22"/>
        </w:rPr>
      </w:pPr>
      <w:proofErr w:type="spellStart"/>
      <w:r w:rsidRPr="003D6BAF">
        <w:rPr>
          <w:rFonts w:ascii="E+H Sans" w:hAnsi="E+H Sans"/>
          <w:szCs w:val="22"/>
        </w:rPr>
        <w:t>EtherNet</w:t>
      </w:r>
      <w:proofErr w:type="spellEnd"/>
      <w:r w:rsidRPr="003D6BAF">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CA7A2D" w:rsidRPr="003D6BAF" w:rsidRDefault="00CA7A2D" w:rsidP="00B94F0A">
      <w:pPr>
        <w:pStyle w:val="Legal6"/>
        <w:numPr>
          <w:ilvl w:val="5"/>
          <w:numId w:val="18"/>
        </w:numPr>
        <w:spacing w:after="120"/>
        <w:rPr>
          <w:rFonts w:ascii="E+H Sans" w:hAnsi="E+H Sans"/>
          <w:szCs w:val="22"/>
        </w:rPr>
      </w:pPr>
      <w:r w:rsidRPr="003D6BAF">
        <w:rPr>
          <w:rFonts w:ascii="E+H Sans" w:hAnsi="E+H Sans"/>
          <w:szCs w:val="22"/>
        </w:rPr>
        <w:t xml:space="preserve">The </w:t>
      </w:r>
      <w:proofErr w:type="spellStart"/>
      <w:r w:rsidRPr="003D6BAF">
        <w:rPr>
          <w:rFonts w:ascii="E+H Sans" w:hAnsi="E+H Sans"/>
          <w:szCs w:val="22"/>
        </w:rPr>
        <w:t>EtherNet</w:t>
      </w:r>
      <w:proofErr w:type="spellEnd"/>
      <w:r w:rsidRPr="003D6BAF">
        <w:rPr>
          <w:rFonts w:ascii="E+H Sans" w:hAnsi="E+H Sans"/>
          <w:szCs w:val="22"/>
        </w:rPr>
        <w:t>/IP communications shall also be supported with Add-on Instructions (AOI) files and pre-configured faceplates for ease of control system integration.</w:t>
      </w:r>
    </w:p>
    <w:p w:rsidR="00A70209" w:rsidRPr="003D6BAF" w:rsidRDefault="00A70209" w:rsidP="00B94F0A">
      <w:pPr>
        <w:pStyle w:val="Legal4"/>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Transmitter shall have an option for relay outputs, analog inputs, and discrete input/outputs.</w:t>
      </w:r>
    </w:p>
    <w:p w:rsidR="00A70209" w:rsidRPr="003D6BAF" w:rsidRDefault="00A70209" w:rsidP="00B94F0A">
      <w:pPr>
        <w:pStyle w:val="Legal4"/>
        <w:numPr>
          <w:ilvl w:val="3"/>
          <w:numId w:val="18"/>
        </w:numPr>
        <w:snapToGrid w:val="0"/>
        <w:spacing w:after="120"/>
        <w:rPr>
          <w:rFonts w:ascii="E+H Sans" w:hAnsi="E+H Sans"/>
          <w:szCs w:val="22"/>
        </w:rPr>
      </w:pPr>
      <w:r w:rsidRPr="003D6BAF">
        <w:rPr>
          <w:rFonts w:ascii="E+H Sans" w:hAnsi="E+H Sans"/>
          <w:szCs w:val="22"/>
        </w:rPr>
        <w:lastRenderedPageBreak/>
        <w:t>Option for integral web-server for remote operation, diagnostics and configuration.</w:t>
      </w:r>
    </w:p>
    <w:p w:rsidR="00A70209" w:rsidRPr="003D6BAF" w:rsidRDefault="00A70209" w:rsidP="00A70209">
      <w:pPr>
        <w:pStyle w:val="Legal3"/>
        <w:numPr>
          <w:ilvl w:val="2"/>
          <w:numId w:val="18"/>
        </w:numPr>
        <w:tabs>
          <w:tab w:val="num" w:pos="1710"/>
        </w:tabs>
        <w:snapToGrid w:val="0"/>
        <w:spacing w:after="120"/>
        <w:rPr>
          <w:rFonts w:ascii="E+H Sans" w:hAnsi="E+H Sans"/>
          <w:szCs w:val="22"/>
        </w:rPr>
      </w:pPr>
      <w:r w:rsidRPr="003D6BAF">
        <w:rPr>
          <w:rFonts w:ascii="E+H Sans" w:hAnsi="E+H Sans"/>
          <w:szCs w:val="22"/>
        </w:rPr>
        <w:t>Sensor</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Turbimax CUS71D Ultrasonic Interface Immersion Sensor is an ABS and epoxy plastic with integral G1” (</w:t>
      </w:r>
      <w:r w:rsidR="001C1843" w:rsidRPr="003D6BAF">
        <w:rPr>
          <w:rFonts w:ascii="E+H Sans" w:hAnsi="E+H Sans"/>
          <w:szCs w:val="22"/>
        </w:rPr>
        <w:t>O-ring</w:t>
      </w:r>
      <w:r w:rsidRPr="003D6BAF">
        <w:rPr>
          <w:rFonts w:ascii="E+H Sans" w:hAnsi="E+H Sans"/>
          <w:szCs w:val="22"/>
        </w:rPr>
        <w:t xml:space="preserve"> seal) and ¾” MNPT submersion fittings</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shall be equipped with an optional wiper to clean ultrasonic transducer face.</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shall be installed at any angle or even upside down for use in dissolved air floatation applications.</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automatically compensates for temperature.</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defines the interface media based on automatic gain adjustments and optional user-selected gain and threshold settings.</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is factory calibrated based on the speed of sound through water. The user shall enter the exact speed of sound for the process media, if known.</w:t>
      </w:r>
    </w:p>
    <w:p w:rsidR="00A70209"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automatically detects echo return loss within a user-defined window and shall report echo loss alarm after user defined period of time.</w:t>
      </w:r>
    </w:p>
    <w:p w:rsidR="00D20285" w:rsidRPr="003D6BAF" w:rsidRDefault="00A70209" w:rsidP="00A70209">
      <w:pPr>
        <w:pStyle w:val="Legal4"/>
        <w:numPr>
          <w:ilvl w:val="3"/>
          <w:numId w:val="18"/>
        </w:numPr>
        <w:spacing w:before="120"/>
        <w:rPr>
          <w:rFonts w:ascii="E+H Sans" w:hAnsi="E+H Sans"/>
          <w:szCs w:val="22"/>
        </w:rPr>
      </w:pPr>
      <w:r w:rsidRPr="003D6BAF">
        <w:rPr>
          <w:rFonts w:ascii="E+H Sans" w:hAnsi="E+H Sans"/>
          <w:szCs w:val="22"/>
        </w:rPr>
        <w:t>The sensor uses Memosens digital communication protocol and operates with a universal, multi-sensor transmitter.</w:t>
      </w:r>
    </w:p>
    <w:p w:rsidR="00A70209" w:rsidRPr="003D6BAF" w:rsidRDefault="00A70209" w:rsidP="00A70209">
      <w:pPr>
        <w:pStyle w:val="Legal2"/>
        <w:numPr>
          <w:ilvl w:val="1"/>
          <w:numId w:val="18"/>
        </w:numPr>
        <w:spacing w:before="120" w:after="120"/>
        <w:rPr>
          <w:rFonts w:ascii="E+H Sans" w:hAnsi="E+H Sans"/>
          <w:szCs w:val="22"/>
        </w:rPr>
      </w:pPr>
      <w:r w:rsidRPr="003D6BAF">
        <w:rPr>
          <w:rFonts w:ascii="E+H Sans" w:hAnsi="E+H Sans"/>
          <w:szCs w:val="22"/>
        </w:rPr>
        <w:t>ACCESSORIES</w:t>
      </w:r>
    </w:p>
    <w:p w:rsidR="00A70209" w:rsidRPr="003D6BAF" w:rsidRDefault="00A70209" w:rsidP="00A70209">
      <w:pPr>
        <w:pStyle w:val="Legal3"/>
        <w:widowControl w:val="0"/>
        <w:numPr>
          <w:ilvl w:val="2"/>
          <w:numId w:val="18"/>
        </w:numPr>
        <w:snapToGrid w:val="0"/>
        <w:spacing w:before="0" w:after="120"/>
        <w:rPr>
          <w:rFonts w:ascii="E+H Sans" w:hAnsi="E+H Sans"/>
          <w:szCs w:val="22"/>
        </w:rPr>
      </w:pPr>
      <w:r w:rsidRPr="003D6BAF">
        <w:rPr>
          <w:rFonts w:ascii="E+H Sans" w:hAnsi="E+H Sans"/>
          <w:szCs w:val="22"/>
        </w:rPr>
        <w:t xml:space="preserve">Assembly holder </w:t>
      </w:r>
    </w:p>
    <w:p w:rsidR="00A70209" w:rsidRPr="003D6BAF" w:rsidRDefault="00A70209" w:rsidP="00A70209">
      <w:pPr>
        <w:pStyle w:val="Legal4"/>
        <w:widowControl w:val="0"/>
        <w:numPr>
          <w:ilvl w:val="3"/>
          <w:numId w:val="18"/>
        </w:numPr>
        <w:tabs>
          <w:tab w:val="clear" w:pos="1685"/>
          <w:tab w:val="num" w:pos="1710"/>
        </w:tabs>
        <w:autoSpaceDE w:val="0"/>
        <w:autoSpaceDN w:val="0"/>
        <w:adjustRightInd w:val="0"/>
        <w:snapToGrid w:val="0"/>
        <w:spacing w:after="120"/>
        <w:rPr>
          <w:rFonts w:ascii="E+H Sans" w:hAnsi="E+H Sans"/>
          <w:szCs w:val="22"/>
        </w:rPr>
      </w:pPr>
      <w:r w:rsidRPr="003D6BAF">
        <w:rPr>
          <w:rFonts w:ascii="E+H Sans" w:hAnsi="E+H Sans"/>
          <w:szCs w:val="22"/>
        </w:rPr>
        <w:t>A modular system for sensor mounting shall be available with components for installing the sensor in open basins, channels and tanks.</w:t>
      </w:r>
    </w:p>
    <w:p w:rsidR="00A70209" w:rsidRPr="003D6BAF" w:rsidRDefault="00A70209" w:rsidP="00A70209">
      <w:pPr>
        <w:pStyle w:val="Legal4"/>
        <w:widowControl w:val="0"/>
        <w:numPr>
          <w:ilvl w:val="3"/>
          <w:numId w:val="18"/>
        </w:numPr>
        <w:tabs>
          <w:tab w:val="clear" w:pos="1685"/>
          <w:tab w:val="num" w:pos="1710"/>
        </w:tabs>
        <w:snapToGrid w:val="0"/>
        <w:spacing w:after="120"/>
        <w:rPr>
          <w:rFonts w:ascii="E+H Sans" w:hAnsi="E+H Sans"/>
          <w:szCs w:val="22"/>
        </w:rPr>
      </w:pPr>
      <w:r w:rsidRPr="003D6BAF">
        <w:rPr>
          <w:rFonts w:ascii="E+H Sans" w:hAnsi="E+H Sans"/>
          <w:szCs w:val="22"/>
        </w:rPr>
        <w:t>The mounting systems shall be capable for securing: to the ground, to the top of the wall, on the wall or directly on a rail.</w:t>
      </w:r>
    </w:p>
    <w:p w:rsidR="00A70209" w:rsidRPr="003D6BAF" w:rsidRDefault="00A70209" w:rsidP="00A70209">
      <w:pPr>
        <w:pStyle w:val="Legal4"/>
        <w:widowControl w:val="0"/>
        <w:numPr>
          <w:ilvl w:val="3"/>
          <w:numId w:val="18"/>
        </w:numPr>
        <w:snapToGrid w:val="0"/>
        <w:spacing w:after="120"/>
        <w:rPr>
          <w:rFonts w:ascii="E+H Sans" w:hAnsi="E+H Sans"/>
          <w:szCs w:val="22"/>
        </w:rPr>
      </w:pPr>
      <w:r w:rsidRPr="003D6BAF">
        <w:rPr>
          <w:rFonts w:ascii="E+H Sans" w:hAnsi="E+H Sans"/>
          <w:szCs w:val="22"/>
        </w:rPr>
        <w:t>The mounting system shall be stainless steel construction.</w:t>
      </w:r>
    </w:p>
    <w:p w:rsidR="00A70209" w:rsidRPr="003D6BAF" w:rsidRDefault="00A70209" w:rsidP="00A70209">
      <w:pPr>
        <w:pStyle w:val="Legal4"/>
        <w:widowControl w:val="0"/>
        <w:numPr>
          <w:ilvl w:val="3"/>
          <w:numId w:val="18"/>
        </w:numPr>
        <w:snapToGrid w:val="0"/>
        <w:spacing w:after="120"/>
        <w:rPr>
          <w:rFonts w:ascii="E+H Sans" w:hAnsi="E+H Sans"/>
          <w:szCs w:val="22"/>
        </w:rPr>
      </w:pPr>
      <w:r w:rsidRPr="003D6BAF">
        <w:rPr>
          <w:rFonts w:ascii="E+H Sans" w:hAnsi="E+H Sans"/>
          <w:szCs w:val="22"/>
        </w:rPr>
        <w:t>A sensor guard shall be available for applications with a moving skimmer or rake.</w:t>
      </w:r>
    </w:p>
    <w:p w:rsidR="0093327F" w:rsidRPr="003D6BAF" w:rsidRDefault="0070342B" w:rsidP="0070342B">
      <w:pPr>
        <w:pStyle w:val="Legal2"/>
        <w:widowControl w:val="0"/>
        <w:numPr>
          <w:ilvl w:val="1"/>
          <w:numId w:val="18"/>
        </w:numPr>
        <w:snapToGrid w:val="0"/>
        <w:spacing w:after="120"/>
        <w:rPr>
          <w:rFonts w:ascii="E+H Sans" w:hAnsi="E+H Sans"/>
          <w:szCs w:val="22"/>
        </w:rPr>
      </w:pPr>
      <w:r w:rsidRPr="003D6BAF">
        <w:rPr>
          <w:rFonts w:ascii="E+H Sans" w:hAnsi="E+H Sans"/>
          <w:szCs w:val="22"/>
        </w:rPr>
        <w:t>SOURCE QUALITY CONTROL AND CALIBRATION</w:t>
      </w:r>
    </w:p>
    <w:p w:rsidR="0070342B" w:rsidRPr="003D6BAF" w:rsidRDefault="0070342B" w:rsidP="0070342B">
      <w:pPr>
        <w:pStyle w:val="Legal3"/>
        <w:numPr>
          <w:ilvl w:val="2"/>
          <w:numId w:val="18"/>
        </w:numPr>
        <w:snapToGrid w:val="0"/>
        <w:spacing w:before="0" w:after="120"/>
        <w:rPr>
          <w:rFonts w:ascii="E+H Sans" w:hAnsi="E+H Sans"/>
          <w:szCs w:val="22"/>
        </w:rPr>
      </w:pPr>
      <w:r w:rsidRPr="003D6BAF">
        <w:rPr>
          <w:rFonts w:ascii="E+H Sans" w:hAnsi="E+H Sans"/>
          <w:szCs w:val="22"/>
        </w:rPr>
        <w:t>Any standards and cleaning solutions will be supplied with MSDS data sheets.</w:t>
      </w:r>
    </w:p>
    <w:p w:rsidR="0070342B" w:rsidRPr="003D6BAF" w:rsidRDefault="0070342B" w:rsidP="0070342B">
      <w:pPr>
        <w:pStyle w:val="Legal2"/>
        <w:numPr>
          <w:ilvl w:val="1"/>
          <w:numId w:val="18"/>
        </w:numPr>
        <w:snapToGrid w:val="0"/>
        <w:spacing w:before="0" w:after="120"/>
        <w:rPr>
          <w:rFonts w:ascii="E+H Sans" w:hAnsi="E+H Sans"/>
          <w:szCs w:val="22"/>
        </w:rPr>
      </w:pPr>
      <w:r w:rsidRPr="003D6BAF">
        <w:rPr>
          <w:rFonts w:ascii="E+H Sans" w:hAnsi="E+H Sans"/>
          <w:szCs w:val="22"/>
        </w:rPr>
        <w:t>SAFETY</w:t>
      </w:r>
    </w:p>
    <w:p w:rsidR="0070342B" w:rsidRPr="003D6BAF" w:rsidRDefault="0070342B" w:rsidP="0070342B">
      <w:pPr>
        <w:pStyle w:val="Legal3"/>
        <w:numPr>
          <w:ilvl w:val="2"/>
          <w:numId w:val="18"/>
        </w:numPr>
        <w:snapToGrid w:val="0"/>
        <w:spacing w:before="0" w:after="120"/>
        <w:rPr>
          <w:rFonts w:ascii="E+H Sans" w:hAnsi="E+H Sans"/>
          <w:szCs w:val="22"/>
        </w:rPr>
      </w:pPr>
      <w:r w:rsidRPr="003D6BAF">
        <w:rPr>
          <w:rFonts w:ascii="E+H Sans" w:hAnsi="E+H Sans"/>
          <w:szCs w:val="22"/>
        </w:rPr>
        <w:t>All electrical equipment shall meet the requirements of ANSI/NFPA 70, National Electric Code latest addition.</w:t>
      </w:r>
    </w:p>
    <w:p w:rsidR="0070342B" w:rsidRPr="003D6BAF" w:rsidRDefault="0070342B" w:rsidP="0070342B">
      <w:pPr>
        <w:pStyle w:val="Legal3"/>
        <w:numPr>
          <w:ilvl w:val="2"/>
          <w:numId w:val="18"/>
        </w:numPr>
        <w:snapToGrid w:val="0"/>
        <w:spacing w:before="0" w:after="120"/>
        <w:rPr>
          <w:rFonts w:ascii="E+H Sans" w:hAnsi="E+H Sans"/>
          <w:szCs w:val="22"/>
        </w:rPr>
      </w:pPr>
      <w:r w:rsidRPr="003D6BAF">
        <w:rPr>
          <w:rFonts w:ascii="E+H Sans" w:hAnsi="E+H Sans"/>
          <w:szCs w:val="22"/>
        </w:rPr>
        <w:t>All devices shall be suitable for operation in a non-hazardous area.</w:t>
      </w:r>
    </w:p>
    <w:p w:rsidR="0093327F" w:rsidRPr="003D6BAF" w:rsidRDefault="0070342B" w:rsidP="0070342B">
      <w:pPr>
        <w:pStyle w:val="Legal3"/>
        <w:numPr>
          <w:ilvl w:val="2"/>
          <w:numId w:val="18"/>
        </w:numPr>
        <w:snapToGrid w:val="0"/>
        <w:spacing w:before="0" w:after="120"/>
        <w:rPr>
          <w:rFonts w:ascii="E+H Sans" w:hAnsi="E+H Sans"/>
          <w:szCs w:val="22"/>
        </w:rPr>
      </w:pPr>
      <w:r w:rsidRPr="003D6BAF">
        <w:rPr>
          <w:rFonts w:ascii="E+H Sans" w:hAnsi="E+H Sans"/>
          <w:szCs w:val="22"/>
        </w:rPr>
        <w:t>Device failure modes, self-monitoring characteristics and diagnosis shall follow NAMUR standard NE 43.</w:t>
      </w:r>
    </w:p>
    <w:p w:rsidR="0070342B" w:rsidRPr="003D6BAF" w:rsidRDefault="0070342B" w:rsidP="0070342B">
      <w:pPr>
        <w:pStyle w:val="Legal1"/>
        <w:numPr>
          <w:ilvl w:val="0"/>
          <w:numId w:val="18"/>
        </w:numPr>
        <w:snapToGrid w:val="0"/>
        <w:spacing w:before="0" w:after="120"/>
        <w:rPr>
          <w:rFonts w:ascii="E+H Sans" w:hAnsi="E+H Sans"/>
          <w:szCs w:val="22"/>
          <w:u w:val="single"/>
        </w:rPr>
      </w:pPr>
      <w:r w:rsidRPr="003D6BAF">
        <w:rPr>
          <w:rFonts w:ascii="E+H Sans" w:hAnsi="E+H Sans"/>
          <w:szCs w:val="22"/>
          <w:u w:val="single"/>
        </w:rPr>
        <w:lastRenderedPageBreak/>
        <w:t>Execution</w:t>
      </w:r>
    </w:p>
    <w:p w:rsidR="0070342B" w:rsidRPr="003D6BAF" w:rsidRDefault="0070342B" w:rsidP="0070342B">
      <w:pPr>
        <w:pStyle w:val="Legal2"/>
        <w:numPr>
          <w:ilvl w:val="1"/>
          <w:numId w:val="21"/>
        </w:numPr>
        <w:snapToGrid w:val="0"/>
        <w:spacing w:before="0" w:after="120"/>
        <w:rPr>
          <w:rFonts w:ascii="E+H Sans" w:hAnsi="E+H Sans"/>
          <w:szCs w:val="22"/>
        </w:rPr>
      </w:pPr>
      <w:r w:rsidRPr="003D6BAF">
        <w:rPr>
          <w:rFonts w:ascii="E+H Sans" w:hAnsi="E+H Sans"/>
          <w:szCs w:val="22"/>
        </w:rPr>
        <w:t>EXAMINATION</w:t>
      </w:r>
    </w:p>
    <w:p w:rsidR="0070342B" w:rsidRPr="003D6BAF" w:rsidRDefault="0070342B" w:rsidP="0070342B">
      <w:pPr>
        <w:pStyle w:val="Legal3"/>
        <w:numPr>
          <w:ilvl w:val="2"/>
          <w:numId w:val="21"/>
        </w:numPr>
        <w:snapToGrid w:val="0"/>
        <w:spacing w:before="0" w:after="120"/>
        <w:rPr>
          <w:rFonts w:ascii="E+H Sans" w:hAnsi="E+H Sans"/>
          <w:szCs w:val="22"/>
        </w:rPr>
      </w:pPr>
      <w:r w:rsidRPr="003D6BAF">
        <w:rPr>
          <w:rFonts w:ascii="E+H Sans" w:hAnsi="E+H Sans"/>
          <w:szCs w:val="22"/>
        </w:rPr>
        <w:t>Examine the complete set of plans, the process fluids, pressures, and temperatures and furnish instruments that are compatible with installed process condition.</w:t>
      </w:r>
    </w:p>
    <w:p w:rsidR="0070342B" w:rsidRPr="003D6BAF" w:rsidRDefault="0070342B" w:rsidP="0070342B">
      <w:pPr>
        <w:pStyle w:val="Legal3"/>
        <w:numPr>
          <w:ilvl w:val="2"/>
          <w:numId w:val="21"/>
        </w:numPr>
        <w:snapToGrid w:val="0"/>
        <w:spacing w:before="0" w:after="120"/>
        <w:rPr>
          <w:rFonts w:ascii="E+H Sans" w:hAnsi="E+H Sans"/>
          <w:szCs w:val="22"/>
        </w:rPr>
      </w:pPr>
      <w:r w:rsidRPr="003D6BAF">
        <w:rPr>
          <w:rFonts w:ascii="E+H Sans" w:hAnsi="E+H Sans"/>
          <w:szCs w:val="22"/>
        </w:rPr>
        <w:t>Examine the installation location for the instrument and verify that the instrument will work properly when installed.</w:t>
      </w:r>
    </w:p>
    <w:p w:rsidR="0070342B" w:rsidRPr="003D6BAF" w:rsidRDefault="0070342B" w:rsidP="0070342B">
      <w:pPr>
        <w:pStyle w:val="Legal2"/>
        <w:numPr>
          <w:ilvl w:val="1"/>
          <w:numId w:val="21"/>
        </w:numPr>
        <w:snapToGrid w:val="0"/>
        <w:spacing w:before="0" w:after="120"/>
        <w:rPr>
          <w:rFonts w:ascii="E+H Sans" w:hAnsi="E+H Sans"/>
          <w:szCs w:val="22"/>
        </w:rPr>
      </w:pPr>
      <w:r w:rsidRPr="003D6BAF">
        <w:rPr>
          <w:rFonts w:ascii="E+H Sans" w:hAnsi="E+H Sans"/>
          <w:szCs w:val="22"/>
        </w:rPr>
        <w:t>INSTALLATION</w:t>
      </w:r>
    </w:p>
    <w:p w:rsidR="00654EAC" w:rsidRPr="003D6BAF" w:rsidRDefault="0070342B" w:rsidP="0070342B">
      <w:pPr>
        <w:pStyle w:val="Legal3"/>
        <w:numPr>
          <w:ilvl w:val="2"/>
          <w:numId w:val="21"/>
        </w:numPr>
        <w:snapToGrid w:val="0"/>
        <w:spacing w:before="0" w:after="120"/>
        <w:rPr>
          <w:rFonts w:ascii="E+H Sans" w:hAnsi="E+H Sans"/>
          <w:szCs w:val="22"/>
        </w:rPr>
      </w:pPr>
      <w:r w:rsidRPr="003D6BAF">
        <w:rPr>
          <w:rFonts w:ascii="E+H Sans" w:hAnsi="E+H Sans"/>
          <w:szCs w:val="22"/>
        </w:rPr>
        <w:t>The sensor shall be installed with the ultrasonic head submerged at least 20 cm (8 inches).</w:t>
      </w:r>
    </w:p>
    <w:p w:rsidR="00654EAC" w:rsidRPr="003D6BAF" w:rsidRDefault="0070342B" w:rsidP="0070342B">
      <w:pPr>
        <w:pStyle w:val="Legal3"/>
        <w:numPr>
          <w:ilvl w:val="2"/>
          <w:numId w:val="21"/>
        </w:numPr>
        <w:snapToGrid w:val="0"/>
        <w:spacing w:before="0" w:after="120"/>
        <w:rPr>
          <w:rFonts w:ascii="E+H Sans" w:hAnsi="E+H Sans"/>
          <w:szCs w:val="22"/>
        </w:rPr>
      </w:pPr>
      <w:r w:rsidRPr="003D6BAF">
        <w:rPr>
          <w:rFonts w:ascii="E+H Sans" w:hAnsi="E+H Sans"/>
          <w:szCs w:val="22"/>
        </w:rPr>
        <w:t>Protect the sensor against larger objects in the process such as moving machinery, branches or ice. Special mounting hardware may be required to prevent premature sensor failure.</w:t>
      </w:r>
    </w:p>
    <w:p w:rsidR="00654EAC" w:rsidRPr="003D6BAF" w:rsidRDefault="0070342B" w:rsidP="0070342B">
      <w:pPr>
        <w:pStyle w:val="Legal3"/>
        <w:numPr>
          <w:ilvl w:val="2"/>
          <w:numId w:val="21"/>
        </w:numPr>
        <w:snapToGrid w:val="0"/>
        <w:spacing w:before="0" w:after="120"/>
        <w:rPr>
          <w:rFonts w:ascii="E+H Sans" w:hAnsi="E+H Sans"/>
          <w:szCs w:val="22"/>
        </w:rPr>
      </w:pPr>
      <w:r w:rsidRPr="003D6BAF">
        <w:rPr>
          <w:rFonts w:ascii="E+H Sans" w:hAnsi="E+H Sans"/>
          <w:szCs w:val="22"/>
        </w:rPr>
        <w:t>Slight motion of the mounting hardware and sensor shall not affect measurements.</w:t>
      </w:r>
    </w:p>
    <w:p w:rsidR="0070342B" w:rsidRPr="003D6BAF" w:rsidRDefault="0070342B" w:rsidP="0070342B">
      <w:pPr>
        <w:pStyle w:val="Legal3"/>
        <w:widowControl w:val="0"/>
        <w:numPr>
          <w:ilvl w:val="2"/>
          <w:numId w:val="21"/>
        </w:numPr>
        <w:tabs>
          <w:tab w:val="num" w:pos="720"/>
        </w:tabs>
        <w:snapToGrid w:val="0"/>
        <w:spacing w:before="0" w:after="120"/>
        <w:rPr>
          <w:rFonts w:ascii="E+H Sans" w:hAnsi="E+H Sans" w:cs="Arial"/>
          <w:szCs w:val="22"/>
        </w:rPr>
      </w:pPr>
      <w:r w:rsidRPr="003D6BAF">
        <w:rPr>
          <w:rFonts w:ascii="E+H Sans" w:hAnsi="E+H Sans" w:cs="Arial"/>
          <w:szCs w:val="22"/>
        </w:rPr>
        <w:t>Contractor will install the transmitter and sensor in strict accordance with the manufacturer’s instructions and recommendation.</w:t>
      </w:r>
    </w:p>
    <w:p w:rsidR="0070342B" w:rsidRPr="003D6BAF" w:rsidRDefault="0070342B" w:rsidP="0070342B">
      <w:pPr>
        <w:pStyle w:val="Legal3"/>
        <w:numPr>
          <w:ilvl w:val="2"/>
          <w:numId w:val="21"/>
        </w:numPr>
        <w:snapToGrid w:val="0"/>
        <w:spacing w:before="0" w:after="120"/>
        <w:rPr>
          <w:rFonts w:ascii="E+H Sans" w:hAnsi="E+H Sans" w:cs="Arial"/>
          <w:szCs w:val="22"/>
        </w:rPr>
      </w:pPr>
      <w:r w:rsidRPr="003D6BAF">
        <w:rPr>
          <w:rFonts w:ascii="E+H Sans" w:hAnsi="E+H Sans" w:cs="Arial"/>
          <w:szCs w:val="22"/>
        </w:rPr>
        <w:t>The sensor must be mounted using a suitable mounting assembly so that the sensor is always submersed in the solution to be measured.</w:t>
      </w:r>
    </w:p>
    <w:p w:rsidR="0070342B" w:rsidRPr="003D6BAF" w:rsidRDefault="0070342B" w:rsidP="0070342B">
      <w:pPr>
        <w:pStyle w:val="Legal3"/>
        <w:numPr>
          <w:ilvl w:val="2"/>
          <w:numId w:val="21"/>
        </w:numPr>
        <w:snapToGrid w:val="0"/>
        <w:spacing w:before="0" w:after="120"/>
        <w:rPr>
          <w:rFonts w:ascii="E+H Sans" w:hAnsi="E+H Sans" w:cs="Arial"/>
          <w:szCs w:val="22"/>
        </w:rPr>
      </w:pPr>
      <w:r w:rsidRPr="003D6BAF">
        <w:rPr>
          <w:rFonts w:ascii="E+H Sans" w:hAnsi="E+H Sans" w:cs="Arial"/>
          <w:szCs w:val="22"/>
        </w:rPr>
        <w:t>The standard one-year warranty against manufacturing defects shall be extendable to three-years on covered equipment if paid start-up service is accomplished on that covered equipment by an authorized service provider.</w:t>
      </w:r>
    </w:p>
    <w:p w:rsidR="0070342B" w:rsidRPr="003D6BAF" w:rsidRDefault="0070342B" w:rsidP="0070342B">
      <w:pPr>
        <w:pStyle w:val="Legal3"/>
        <w:numPr>
          <w:ilvl w:val="2"/>
          <w:numId w:val="21"/>
        </w:numPr>
        <w:snapToGrid w:val="0"/>
        <w:spacing w:before="0" w:after="120"/>
        <w:rPr>
          <w:rFonts w:ascii="E+H Sans" w:hAnsi="E+H Sans" w:cs="Arial"/>
          <w:szCs w:val="22"/>
        </w:rPr>
      </w:pPr>
      <w:r w:rsidRPr="003D6BAF">
        <w:rPr>
          <w:rFonts w:ascii="E+H Sans" w:hAnsi="E+H Sans" w:cs="Arial"/>
          <w:szCs w:val="22"/>
        </w:rPr>
        <w:t>Coordinate the installation with all trades to ensure that the mechanical system has all necessary appurtenances for proper installation of instruments.</w:t>
      </w:r>
    </w:p>
    <w:p w:rsidR="0070342B" w:rsidRPr="003D6BAF" w:rsidRDefault="0070342B" w:rsidP="0070342B">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General contractor</w:t>
      </w:r>
    </w:p>
    <w:p w:rsidR="0070342B" w:rsidRPr="003D6BAF" w:rsidRDefault="0070342B" w:rsidP="0070342B">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Electrical or Instrumentation contractor</w:t>
      </w:r>
    </w:p>
    <w:p w:rsidR="0070342B" w:rsidRPr="003D6BAF" w:rsidRDefault="0070342B" w:rsidP="0070342B">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Factory trained authorized service provider or representative</w:t>
      </w:r>
    </w:p>
    <w:p w:rsidR="0070342B" w:rsidRPr="003D6BAF" w:rsidRDefault="0070342B" w:rsidP="0070342B">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Site (owner/operator) personnel</w:t>
      </w:r>
    </w:p>
    <w:p w:rsidR="0070342B" w:rsidRPr="003D6BAF" w:rsidRDefault="0070342B" w:rsidP="0070342B">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Engineer</w:t>
      </w:r>
    </w:p>
    <w:p w:rsidR="00627727" w:rsidRPr="003D6BAF" w:rsidRDefault="0070342B" w:rsidP="0070342B">
      <w:pPr>
        <w:pStyle w:val="Legal2"/>
        <w:numPr>
          <w:ilvl w:val="1"/>
          <w:numId w:val="21"/>
        </w:numPr>
        <w:tabs>
          <w:tab w:val="num" w:pos="1620"/>
        </w:tabs>
        <w:snapToGrid w:val="0"/>
        <w:spacing w:after="120"/>
        <w:rPr>
          <w:rFonts w:ascii="E+H Sans" w:hAnsi="E+H Sans" w:cs="Arial"/>
          <w:szCs w:val="22"/>
        </w:rPr>
      </w:pPr>
      <w:r w:rsidRPr="003D6BAF">
        <w:rPr>
          <w:rFonts w:ascii="E+H Sans" w:hAnsi="E+H Sans" w:cs="Arial"/>
          <w:szCs w:val="22"/>
        </w:rPr>
        <w:t>FIELD QUALITY CONTROL</w:t>
      </w:r>
    </w:p>
    <w:p w:rsidR="00E77806" w:rsidRPr="003D6BAF" w:rsidRDefault="00E77806" w:rsidP="00E77806">
      <w:pPr>
        <w:pStyle w:val="Legal3"/>
        <w:numPr>
          <w:ilvl w:val="2"/>
          <w:numId w:val="21"/>
        </w:numPr>
        <w:spacing w:after="120"/>
        <w:jc w:val="both"/>
        <w:rPr>
          <w:rFonts w:ascii="E+H Sans" w:hAnsi="E+H Sans" w:cs="Arial"/>
          <w:szCs w:val="22"/>
        </w:rPr>
      </w:pPr>
      <w:r w:rsidRPr="003D6BAF">
        <w:rPr>
          <w:rFonts w:ascii="E+H Sans" w:hAnsi="E+H Sans" w:cs="Arial"/>
          <w:szCs w:val="22"/>
        </w:rPr>
        <w:t xml:space="preserve">Each instrument shall be tested before commissioning and the ENGINEER shall witness the interface capability in the </w:t>
      </w:r>
      <w:smartTag w:uri="urn:schemas-microsoft-com:office:smarttags" w:element="stockticker">
        <w:r w:rsidRPr="003D6BAF">
          <w:rPr>
            <w:rFonts w:ascii="E+H Sans" w:hAnsi="E+H Sans" w:cs="Arial"/>
            <w:szCs w:val="22"/>
          </w:rPr>
          <w:t>PLC</w:t>
        </w:r>
      </w:smartTag>
      <w:r w:rsidRPr="003D6BAF">
        <w:rPr>
          <w:rFonts w:ascii="E+H Sans" w:hAnsi="E+H Sans" w:cs="Arial"/>
          <w:szCs w:val="22"/>
        </w:rPr>
        <w:t xml:space="preserve"> control system and associated registers.</w:t>
      </w:r>
    </w:p>
    <w:p w:rsidR="00E77806" w:rsidRPr="003D6BAF" w:rsidRDefault="00E77806" w:rsidP="00E77806">
      <w:pPr>
        <w:pStyle w:val="Legal4"/>
        <w:numPr>
          <w:ilvl w:val="3"/>
          <w:numId w:val="21"/>
        </w:numPr>
        <w:spacing w:after="120"/>
        <w:jc w:val="both"/>
        <w:outlineLvl w:val="2"/>
        <w:rPr>
          <w:rFonts w:ascii="E+H Sans" w:hAnsi="E+H Sans" w:cs="Arial"/>
          <w:szCs w:val="22"/>
        </w:rPr>
      </w:pPr>
      <w:r w:rsidRPr="003D6BAF">
        <w:rPr>
          <w:rFonts w:ascii="E+H Sans" w:hAnsi="E+H Sans" w:cs="Arial"/>
          <w:szCs w:val="22"/>
        </w:rPr>
        <w:t xml:space="preserve">Each instrument shall provide direct programming capability through the </w:t>
      </w:r>
      <w:smartTag w:uri="urn:schemas-microsoft-com:office:smarttags" w:element="stockticker">
        <w:r w:rsidRPr="003D6BAF">
          <w:rPr>
            <w:rFonts w:ascii="E+H Sans" w:hAnsi="E+H Sans" w:cs="Arial"/>
            <w:szCs w:val="22"/>
          </w:rPr>
          <w:t>PLC</w:t>
        </w:r>
      </w:smartTag>
    </w:p>
    <w:p w:rsidR="00E77806" w:rsidRPr="003D6BAF" w:rsidRDefault="00E77806" w:rsidP="00E77806">
      <w:pPr>
        <w:pStyle w:val="Legal4"/>
        <w:numPr>
          <w:ilvl w:val="3"/>
          <w:numId w:val="21"/>
        </w:numPr>
        <w:spacing w:after="120"/>
        <w:jc w:val="both"/>
        <w:outlineLvl w:val="2"/>
        <w:rPr>
          <w:rFonts w:ascii="E+H Sans" w:hAnsi="E+H Sans" w:cs="Arial"/>
          <w:szCs w:val="22"/>
        </w:rPr>
      </w:pPr>
      <w:r w:rsidRPr="003D6BAF">
        <w:rPr>
          <w:rFonts w:ascii="E+H Sans" w:hAnsi="E+H Sans" w:cs="Arial"/>
          <w:szCs w:val="22"/>
        </w:rPr>
        <w:t xml:space="preserve">Each instrument shall be supported with a device profile permitting direct integration in the </w:t>
      </w:r>
      <w:smartTag w:uri="urn:schemas-microsoft-com:office:smarttags" w:element="stockticker">
        <w:r w:rsidRPr="003D6BAF">
          <w:rPr>
            <w:rFonts w:ascii="E+H Sans" w:hAnsi="E+H Sans" w:cs="Arial"/>
            <w:szCs w:val="22"/>
          </w:rPr>
          <w:t>PLC</w:t>
        </w:r>
      </w:smartTag>
    </w:p>
    <w:p w:rsidR="00E77806" w:rsidRPr="003D6BAF" w:rsidRDefault="00E77806" w:rsidP="00E77806">
      <w:pPr>
        <w:pStyle w:val="Legal3"/>
        <w:numPr>
          <w:ilvl w:val="2"/>
          <w:numId w:val="21"/>
        </w:numPr>
        <w:tabs>
          <w:tab w:val="num" w:pos="1620"/>
        </w:tabs>
        <w:spacing w:after="120"/>
        <w:jc w:val="both"/>
        <w:rPr>
          <w:rFonts w:ascii="E+H Sans" w:hAnsi="E+H Sans" w:cs="Arial"/>
          <w:szCs w:val="22"/>
        </w:rPr>
      </w:pPr>
      <w:r w:rsidRPr="003D6BAF">
        <w:rPr>
          <w:rFonts w:ascii="E+H Sans" w:hAnsi="E+H Sans" w:cs="Arial"/>
          <w:szCs w:val="22"/>
        </w:rPr>
        <w:t>The ENGINEER shall witness all instrument verifications in the field.</w:t>
      </w:r>
    </w:p>
    <w:p w:rsidR="00E77806" w:rsidRPr="003D6BAF" w:rsidRDefault="00E77806" w:rsidP="00E77806">
      <w:pPr>
        <w:pStyle w:val="Legal3"/>
        <w:numPr>
          <w:ilvl w:val="2"/>
          <w:numId w:val="21"/>
        </w:numPr>
        <w:snapToGrid w:val="0"/>
        <w:spacing w:after="120"/>
        <w:rPr>
          <w:rFonts w:ascii="E+H Sans" w:hAnsi="E+H Sans" w:cs="Arial"/>
          <w:szCs w:val="22"/>
        </w:rPr>
      </w:pPr>
      <w:r w:rsidRPr="003D6BAF">
        <w:rPr>
          <w:rFonts w:ascii="E+H Sans" w:hAnsi="E+H Sans" w:cs="Arial"/>
          <w:szCs w:val="22"/>
        </w:rPr>
        <w:lastRenderedPageBreak/>
        <w:t>Manufacturers Field Services are available for start-up and commissioning by a manufacturer authorized service provider – the warranty against manufacturing defects is three years.</w:t>
      </w:r>
    </w:p>
    <w:p w:rsidR="00E77806" w:rsidRPr="003D6BAF" w:rsidRDefault="00E77806" w:rsidP="00E77806">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Manufacturer field service representative shall verify installation of all installed sensors, cables and transmitters.</w:t>
      </w:r>
    </w:p>
    <w:p w:rsidR="00E77806" w:rsidRPr="003D6BAF" w:rsidRDefault="00E77806" w:rsidP="00E77806">
      <w:pPr>
        <w:pStyle w:val="Legal4"/>
        <w:numPr>
          <w:ilvl w:val="3"/>
          <w:numId w:val="21"/>
        </w:numPr>
        <w:tabs>
          <w:tab w:val="num" w:pos="1620"/>
        </w:tabs>
        <w:snapToGrid w:val="0"/>
        <w:spacing w:after="120"/>
        <w:rPr>
          <w:rFonts w:ascii="E+H Sans" w:hAnsi="E+H Sans" w:cs="Arial"/>
          <w:szCs w:val="22"/>
        </w:rPr>
      </w:pPr>
      <w:r w:rsidRPr="003D6BAF">
        <w:rPr>
          <w:rFonts w:ascii="E+H Sans" w:hAnsi="E+H Sans" w:cs="Arial"/>
          <w:szCs w:val="22"/>
        </w:rPr>
        <w:t>Manufacturer representative shall notify the ENGINEER in writing of any problems or discrepancies and proposed solutions.</w:t>
      </w:r>
    </w:p>
    <w:p w:rsidR="00E77806" w:rsidRPr="003D6BAF" w:rsidRDefault="00E77806" w:rsidP="00E77806">
      <w:pPr>
        <w:pStyle w:val="Legal4"/>
        <w:numPr>
          <w:ilvl w:val="3"/>
          <w:numId w:val="21"/>
        </w:numPr>
        <w:tabs>
          <w:tab w:val="num" w:pos="1620"/>
        </w:tabs>
        <w:spacing w:after="120"/>
        <w:jc w:val="both"/>
        <w:rPr>
          <w:rFonts w:ascii="E+H Sans" w:hAnsi="E+H Sans" w:cs="Arial"/>
          <w:szCs w:val="22"/>
        </w:rPr>
      </w:pPr>
      <w:r w:rsidRPr="003D6BAF">
        <w:rPr>
          <w:rFonts w:ascii="E+H Sans" w:hAnsi="E+H Sans" w:cs="Arial"/>
          <w:szCs w:val="22"/>
        </w:rPr>
        <w:t>Manufacturer representative shall generate a configuration report for each senor installation following commissioning.</w:t>
      </w:r>
    </w:p>
    <w:p w:rsidR="00E77806" w:rsidRPr="003D6BAF" w:rsidRDefault="00E77806" w:rsidP="00E77806">
      <w:pPr>
        <w:pStyle w:val="Legal2"/>
        <w:numPr>
          <w:ilvl w:val="1"/>
          <w:numId w:val="21"/>
        </w:numPr>
        <w:tabs>
          <w:tab w:val="num" w:pos="1620"/>
        </w:tabs>
        <w:spacing w:after="120"/>
        <w:jc w:val="both"/>
        <w:rPr>
          <w:rFonts w:ascii="E+H Sans" w:hAnsi="E+H Sans" w:cs="Arial"/>
          <w:szCs w:val="22"/>
        </w:rPr>
      </w:pPr>
      <w:r w:rsidRPr="003D6BAF">
        <w:rPr>
          <w:rFonts w:ascii="E+H Sans" w:hAnsi="E+H Sans" w:cs="Arial"/>
          <w:szCs w:val="22"/>
        </w:rPr>
        <w:t>ADJUSTING</w:t>
      </w:r>
    </w:p>
    <w:p w:rsidR="00E77806" w:rsidRPr="003D6BAF" w:rsidRDefault="00E77806" w:rsidP="00E77806">
      <w:pPr>
        <w:pStyle w:val="Legal3"/>
        <w:numPr>
          <w:ilvl w:val="2"/>
          <w:numId w:val="21"/>
        </w:numPr>
        <w:tabs>
          <w:tab w:val="num" w:pos="1620"/>
        </w:tabs>
        <w:spacing w:after="120"/>
        <w:jc w:val="both"/>
        <w:rPr>
          <w:rFonts w:ascii="E+H Sans" w:hAnsi="E+H Sans" w:cs="Arial"/>
          <w:szCs w:val="22"/>
        </w:rPr>
      </w:pPr>
      <w:r w:rsidRPr="003D6BAF">
        <w:rPr>
          <w:rFonts w:ascii="E+H Sans" w:hAnsi="E+H Sans" w:cs="Arial"/>
          <w:szCs w:val="22"/>
        </w:rPr>
        <w:t>Verify calibration of all instruments in accordance with the Manufacturer’s instructions.</w:t>
      </w:r>
    </w:p>
    <w:p w:rsidR="00E77806" w:rsidRPr="003D6BAF" w:rsidRDefault="00E77806" w:rsidP="00E77806">
      <w:pPr>
        <w:pStyle w:val="Legal2"/>
        <w:numPr>
          <w:ilvl w:val="1"/>
          <w:numId w:val="21"/>
        </w:numPr>
        <w:tabs>
          <w:tab w:val="num" w:pos="1620"/>
        </w:tabs>
        <w:spacing w:after="120"/>
        <w:jc w:val="both"/>
        <w:rPr>
          <w:rFonts w:ascii="E+H Sans" w:hAnsi="E+H Sans" w:cs="Arial"/>
          <w:szCs w:val="22"/>
        </w:rPr>
      </w:pPr>
      <w:r w:rsidRPr="003D6BAF">
        <w:rPr>
          <w:rFonts w:ascii="E+H Sans" w:hAnsi="E+H Sans" w:cs="Arial"/>
          <w:szCs w:val="22"/>
        </w:rPr>
        <w:t>PROTECTION</w:t>
      </w:r>
    </w:p>
    <w:p w:rsidR="00E77806" w:rsidRPr="003D6BAF" w:rsidRDefault="00E77806" w:rsidP="00E77806">
      <w:pPr>
        <w:pStyle w:val="Legal3"/>
        <w:numPr>
          <w:ilvl w:val="2"/>
          <w:numId w:val="21"/>
        </w:numPr>
        <w:tabs>
          <w:tab w:val="num" w:pos="1620"/>
        </w:tabs>
        <w:spacing w:after="120"/>
        <w:jc w:val="both"/>
        <w:rPr>
          <w:rFonts w:ascii="E+H Sans" w:hAnsi="E+H Sans" w:cs="Arial"/>
          <w:szCs w:val="22"/>
        </w:rPr>
      </w:pPr>
      <w:r w:rsidRPr="003D6BAF">
        <w:rPr>
          <w:rFonts w:ascii="E+H Sans" w:hAnsi="E+H Sans" w:cs="Arial"/>
          <w:szCs w:val="22"/>
        </w:rPr>
        <w:t>All instruments shall be fully protected after installation and before commissioning. Replace any instruments damaged before commissioning.</w:t>
      </w:r>
    </w:p>
    <w:p w:rsidR="00130D59" w:rsidRPr="003D6BAF" w:rsidRDefault="00E77806" w:rsidP="00E77806">
      <w:pPr>
        <w:pStyle w:val="Legal4"/>
        <w:numPr>
          <w:ilvl w:val="3"/>
          <w:numId w:val="21"/>
        </w:numPr>
        <w:tabs>
          <w:tab w:val="num" w:pos="1620"/>
        </w:tabs>
        <w:spacing w:after="120"/>
        <w:jc w:val="both"/>
        <w:rPr>
          <w:rFonts w:ascii="E+H Sans" w:hAnsi="E+H Sans" w:cs="Arial"/>
          <w:szCs w:val="22"/>
        </w:rPr>
      </w:pPr>
      <w:r w:rsidRPr="003D6BAF">
        <w:rPr>
          <w:rFonts w:ascii="E+H Sans" w:hAnsi="E+H Sans" w:cs="Arial"/>
          <w:szCs w:val="22"/>
        </w:rPr>
        <w:t xml:space="preserve"> The ENGINEER shall be the sole party responsible for determining the corrective measures.</w:t>
      </w:r>
      <w:bookmarkEnd w:id="0"/>
    </w:p>
    <w:sectPr w:rsidR="00130D59" w:rsidRPr="003D6BAF" w:rsidSect="00E52CF9">
      <w:footerReference w:type="default" r:id="rId8"/>
      <w:pgSz w:w="12240" w:h="15840"/>
      <w:pgMar w:top="1170" w:right="108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935" w:rsidRDefault="004E7935">
      <w:pPr>
        <w:spacing w:after="0"/>
      </w:pPr>
      <w:r>
        <w:separator/>
      </w:r>
    </w:p>
  </w:endnote>
  <w:endnote w:type="continuationSeparator" w:id="0">
    <w:p w:rsidR="004E7935" w:rsidRDefault="004E79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9946"/>
      <w:docPartObj>
        <w:docPartGallery w:val="Page Numbers (Bottom of Page)"/>
        <w:docPartUnique/>
      </w:docPartObj>
    </w:sdtPr>
    <w:sdtEndPr>
      <w:rPr>
        <w:noProof/>
        <w:sz w:val="18"/>
        <w:szCs w:val="18"/>
      </w:rPr>
    </w:sdtEndPr>
    <w:sdtContent>
      <w:p w:rsidR="00083BD5" w:rsidRPr="00083BD5" w:rsidRDefault="00083BD5">
        <w:pPr>
          <w:pStyle w:val="Footer"/>
          <w:rPr>
            <w:sz w:val="18"/>
            <w:szCs w:val="18"/>
          </w:rPr>
        </w:pPr>
        <w:r w:rsidRPr="00083BD5">
          <w:rPr>
            <w:sz w:val="18"/>
            <w:szCs w:val="18"/>
          </w:rPr>
          <w:fldChar w:fldCharType="begin"/>
        </w:r>
        <w:r w:rsidRPr="00083BD5">
          <w:rPr>
            <w:sz w:val="18"/>
            <w:szCs w:val="18"/>
          </w:rPr>
          <w:instrText xml:space="preserve"> PAGE   \* MERGEFORMAT </w:instrText>
        </w:r>
        <w:r w:rsidRPr="00083BD5">
          <w:rPr>
            <w:sz w:val="18"/>
            <w:szCs w:val="18"/>
          </w:rPr>
          <w:fldChar w:fldCharType="separate"/>
        </w:r>
        <w:r w:rsidR="003D6BAF">
          <w:rPr>
            <w:noProof/>
            <w:sz w:val="18"/>
            <w:szCs w:val="18"/>
          </w:rPr>
          <w:t>5</w:t>
        </w:r>
        <w:r w:rsidRPr="00083BD5">
          <w:rPr>
            <w:noProof/>
            <w:sz w:val="18"/>
            <w:szCs w:val="18"/>
          </w:rPr>
          <w:fldChar w:fldCharType="end"/>
        </w:r>
      </w:p>
    </w:sdtContent>
  </w:sdt>
  <w:p w:rsidR="00083BD5" w:rsidRDefault="00083B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935" w:rsidRDefault="004E7935">
      <w:pPr>
        <w:spacing w:after="0"/>
      </w:pPr>
      <w:r>
        <w:separator/>
      </w:r>
    </w:p>
  </w:footnote>
  <w:footnote w:type="continuationSeparator" w:id="0">
    <w:p w:rsidR="004E7935" w:rsidRDefault="004E793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0A692BE"/>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560A0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2AC15784"/>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
    <w:nsid w:val="32424711"/>
    <w:multiLevelType w:val="hybridMultilevel"/>
    <w:tmpl w:val="F3ACC36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F967E5"/>
    <w:multiLevelType w:val="multilevel"/>
    <w:tmpl w:val="083085B6"/>
    <w:lvl w:ilvl="0">
      <w:start w:val="1"/>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3C376A"/>
    <w:multiLevelType w:val="multilevel"/>
    <w:tmpl w:val="8A22BF78"/>
    <w:lvl w:ilvl="0">
      <w:start w:val="1"/>
      <w:numFmt w:val="decimal"/>
      <w:lvlText w:val="PART %1"/>
      <w:lvlJc w:val="left"/>
      <w:pPr>
        <w:tabs>
          <w:tab w:val="num" w:pos="1171"/>
        </w:tabs>
        <w:ind w:left="0" w:firstLine="0"/>
      </w:pPr>
      <w:rPr>
        <w:rFonts w:ascii="Arial" w:hAnsi="Arial" w:cs="Times New Roman" w:hint="default"/>
        <w:b/>
        <w:i w:val="0"/>
        <w:caps/>
        <w:smallCaps w:val="0"/>
        <w:sz w:val="22"/>
      </w:rPr>
    </w:lvl>
    <w:lvl w:ilvl="1">
      <w:start w:val="1"/>
      <w:numFmt w:val="decimal"/>
      <w:lvlText w:val="3.0%2"/>
      <w:lvlJc w:val="left"/>
      <w:pPr>
        <w:tabs>
          <w:tab w:val="num" w:pos="691"/>
        </w:tabs>
        <w:ind w:left="691" w:hanging="691"/>
      </w:pPr>
      <w:rPr>
        <w:rFonts w:ascii="Arial" w:hAnsi="Arial" w:cs="Times New Roman" w:hint="default"/>
        <w:b/>
        <w:i w:val="0"/>
        <w:sz w:val="22"/>
      </w:rPr>
    </w:lvl>
    <w:lvl w:ilvl="2">
      <w:start w:val="1"/>
      <w:numFmt w:val="upperLetter"/>
      <w:lvlText w:val="%3."/>
      <w:lvlJc w:val="left"/>
      <w:pPr>
        <w:tabs>
          <w:tab w:val="num" w:pos="1171"/>
        </w:tabs>
        <w:ind w:left="1171" w:hanging="480"/>
      </w:pPr>
      <w:rPr>
        <w:rFonts w:ascii="Arial" w:hAnsi="Arial" w:cs="Times New Roman" w:hint="default"/>
        <w:b w:val="0"/>
        <w:i w:val="0"/>
        <w:sz w:val="22"/>
      </w:rPr>
    </w:lvl>
    <w:lvl w:ilvl="3">
      <w:start w:val="1"/>
      <w:numFmt w:val="decimal"/>
      <w:lvlText w:val="%4."/>
      <w:lvlJc w:val="left"/>
      <w:pPr>
        <w:tabs>
          <w:tab w:val="num" w:pos="1685"/>
        </w:tabs>
        <w:ind w:left="1685" w:hanging="514"/>
      </w:pPr>
      <w:rPr>
        <w:rFonts w:ascii="Arial" w:hAnsi="Arial" w:cs="Times New Roman" w:hint="default"/>
        <w:b w:val="0"/>
        <w:i w:val="0"/>
        <w:sz w:val="22"/>
      </w:rPr>
    </w:lvl>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 w:ilvl="5">
      <w:start w:val="1"/>
      <w:numFmt w:val="decimal"/>
      <w:lvlText w:val="%6)"/>
      <w:lvlJc w:val="left"/>
      <w:pPr>
        <w:tabs>
          <w:tab w:val="num" w:pos="2606"/>
        </w:tabs>
        <w:ind w:left="2606" w:hanging="475"/>
      </w:pPr>
      <w:rPr>
        <w:rFonts w:ascii="Arial" w:hAnsi="Arial" w:cs="Times New Roman" w:hint="default"/>
        <w:b w:val="0"/>
        <w:i w:val="0"/>
        <w:sz w:val="22"/>
      </w:rPr>
    </w:lvl>
    <w:lvl w:ilvl="6">
      <w:start w:val="1"/>
      <w:numFmt w:val="lowerLetter"/>
      <w:lvlText w:val="%7)"/>
      <w:lvlJc w:val="left"/>
      <w:pPr>
        <w:tabs>
          <w:tab w:val="num" w:pos="3067"/>
        </w:tabs>
        <w:ind w:left="3067" w:hanging="461"/>
      </w:pPr>
      <w:rPr>
        <w:rFonts w:ascii="Arial" w:hAnsi="Arial" w:cs="Times New Roman" w:hint="default"/>
        <w:b w:val="0"/>
        <w:i w:val="0"/>
        <w:sz w:val="22"/>
      </w:rPr>
    </w:lvl>
    <w:lvl w:ilvl="7">
      <w:start w:val="1"/>
      <w:numFmt w:val="decimal"/>
      <w:lvlText w:val="(%8)"/>
      <w:lvlJc w:val="left"/>
      <w:pPr>
        <w:tabs>
          <w:tab w:val="num" w:pos="3528"/>
        </w:tabs>
        <w:ind w:left="3528" w:hanging="461"/>
      </w:pPr>
      <w:rPr>
        <w:rFonts w:ascii="Arial" w:hAnsi="Arial" w:cs="Times New Roman" w:hint="default"/>
        <w:b w:val="0"/>
        <w:i w:val="0"/>
        <w:sz w:val="22"/>
      </w:rPr>
    </w:lvl>
    <w:lvl w:ilvl="8">
      <w:start w:val="1"/>
      <w:numFmt w:val="lowerLetter"/>
      <w:lvlText w:val="(%9)"/>
      <w:lvlJc w:val="left"/>
      <w:pPr>
        <w:tabs>
          <w:tab w:val="num" w:pos="3989"/>
        </w:tabs>
        <w:ind w:left="3989" w:hanging="461"/>
      </w:pPr>
      <w:rPr>
        <w:rFonts w:ascii="Arial" w:hAnsi="Arial" w:cs="Times New Roman" w:hint="default"/>
        <w:b w:val="0"/>
        <w:i w:val="0"/>
        <w:sz w:val="22"/>
      </w:rPr>
    </w:lvl>
  </w:abstractNum>
  <w:abstractNum w:abstractNumId="13">
    <w:nsid w:val="70484353"/>
    <w:multiLevelType w:val="hybridMultilevel"/>
    <w:tmpl w:val="9A902DEE"/>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rPr>
        <w:b w:val="0"/>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
  </w:num>
  <w:num w:numId="4">
    <w:abstractNumId w:val="2"/>
  </w:num>
  <w:num w:numId="5">
    <w:abstractNumId w:val="10"/>
  </w:num>
  <w:num w:numId="6">
    <w:abstractNumId w:val="11"/>
  </w:num>
  <w:num w:numId="7">
    <w:abstractNumId w:val="4"/>
  </w:num>
  <w:num w:numId="8">
    <w:abstractNumId w:val="13"/>
  </w:num>
  <w:num w:numId="9">
    <w:abstractNumId w:val="5"/>
  </w:num>
  <w:num w:numId="10">
    <w:abstractNumId w:val="9"/>
  </w:num>
  <w:num w:numId="11">
    <w:abstractNumId w:val="14"/>
  </w:num>
  <w:num w:numId="12">
    <w:abstractNumId w:val="8"/>
  </w:num>
  <w:num w:numId="13">
    <w:abstractNumId w:val="3"/>
  </w:num>
  <w:num w:numId="14">
    <w:abstractNumId w:val="6"/>
  </w:num>
  <w:num w:numId="15">
    <w:abstractNumId w:val="1"/>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1.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 w:ilvl="0">
        <w:start w:val="1"/>
        <w:numFmt w:val="decimal"/>
        <w:pStyle w:val="Legal1"/>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pStyle w:val="Legal2"/>
        <w:lvlText w:val="1.0%2"/>
        <w:lvlJc w:val="left"/>
        <w:pPr>
          <w:tabs>
            <w:tab w:val="num" w:pos="691"/>
          </w:tabs>
          <w:ind w:left="691" w:hanging="691"/>
        </w:pPr>
        <w:rPr>
          <w:rFonts w:ascii="Arial" w:hAnsi="Arial" w:cs="Times New Roman"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cs="Times New Roman"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pStyle w:val="Legal6"/>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cs="Times New Roman" w:hint="default"/>
          <w:b w:val="0"/>
          <w:i w:val="0"/>
          <w:sz w:val="22"/>
        </w:rPr>
      </w:lvl>
    </w:lvlOverride>
  </w:num>
  <w:num w:numId="18">
    <w:abstractNumId w:val="1"/>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19">
    <w:abstractNumId w:val="1"/>
    <w:lvlOverride w:ilvl="0">
      <w:lvl w:ilvl="0">
        <w:start w:val="1"/>
        <w:numFmt w:val="decimal"/>
        <w:pStyle w:val="Legal1"/>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cs="Times New Roman"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cs="Times New Roman"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pStyle w:val="Legal6"/>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cs="Times New Roman" w:hint="default"/>
          <w:b w:val="0"/>
          <w:i w:val="0"/>
          <w:sz w:val="22"/>
        </w:rPr>
      </w:lvl>
    </w:lvlOverride>
  </w:num>
  <w:num w:numId="20">
    <w:abstractNumId w:val="1"/>
  </w:num>
  <w:num w:numId="21">
    <w:abstractNumId w:val="1"/>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3.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22">
    <w:abstractNumId w:val="1"/>
    <w:lvlOverride w:ilvl="0">
      <w:lvl w:ilvl="0">
        <w:start w:val="1"/>
        <w:numFmt w:val="decimal"/>
        <w:pStyle w:val="Legal1"/>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pStyle w:val="Legal2"/>
        <w:lvlText w:val="3.0%2"/>
        <w:lvlJc w:val="left"/>
        <w:pPr>
          <w:tabs>
            <w:tab w:val="num" w:pos="691"/>
          </w:tabs>
          <w:ind w:left="691" w:hanging="691"/>
        </w:pPr>
        <w:rPr>
          <w:rFonts w:ascii="Arial" w:hAnsi="Arial" w:cs="Times New Roman"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cs="Times New Roman"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pStyle w:val="Legal6"/>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cs="Times New Roman" w:hint="default"/>
          <w:b w:val="0"/>
          <w:i w:val="0"/>
          <w:sz w:val="22"/>
        </w:rPr>
      </w:lvl>
    </w:lvlOverride>
  </w:num>
  <w:num w:numId="23">
    <w:abstractNumId w:val="12"/>
    <w:lvlOverride w:ilvl="0">
      <w:lvl w:ilvl="0">
        <w:start w:val="1"/>
        <w:numFmt w:val="decimal"/>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lvlText w:val="3.0%2"/>
        <w:lvlJc w:val="left"/>
        <w:pPr>
          <w:tabs>
            <w:tab w:val="num" w:pos="961"/>
          </w:tabs>
          <w:ind w:left="961" w:hanging="691"/>
        </w:pPr>
        <w:rPr>
          <w:rFonts w:ascii="Arial" w:hAnsi="Arial" w:cs="Times New Roman" w:hint="default"/>
          <w:b/>
          <w:i w:val="0"/>
          <w:sz w:val="22"/>
        </w:rPr>
      </w:lvl>
    </w:lvlOverride>
    <w:lvlOverride w:ilvl="2">
      <w:lvl w:ilvl="2">
        <w:start w:val="1"/>
        <w:numFmt w:val="upperLetter"/>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lvlText w:val="%4."/>
        <w:lvlJc w:val="left"/>
        <w:pPr>
          <w:tabs>
            <w:tab w:val="num" w:pos="1054"/>
          </w:tabs>
          <w:ind w:left="1054" w:hanging="514"/>
        </w:pPr>
        <w:rPr>
          <w:rFonts w:ascii="Arial" w:hAnsi="Arial" w:cs="Times New Roman" w:hint="default"/>
          <w:b w:val="0"/>
          <w:i w:val="0"/>
          <w:sz w:val="22"/>
        </w:rPr>
      </w:lvl>
    </w:lvlOverride>
    <w:lvlOverride w:ilvl="4">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lvlText w:val="(%9)"/>
        <w:lvlJc w:val="left"/>
        <w:pPr>
          <w:tabs>
            <w:tab w:val="num" w:pos="3989"/>
          </w:tabs>
          <w:ind w:left="3989" w:hanging="461"/>
        </w:pPr>
        <w:rPr>
          <w:rFonts w:ascii="Arial" w:hAnsi="Arial" w:cs="Times New Roman" w:hint="default"/>
          <w:b w:val="0"/>
          <w:i w:val="0"/>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EAC"/>
    <w:rsid w:val="00083BD5"/>
    <w:rsid w:val="00130D59"/>
    <w:rsid w:val="00146DC1"/>
    <w:rsid w:val="00147EBB"/>
    <w:rsid w:val="0019368F"/>
    <w:rsid w:val="001A0EBB"/>
    <w:rsid w:val="001C1843"/>
    <w:rsid w:val="002937B7"/>
    <w:rsid w:val="002D1EE0"/>
    <w:rsid w:val="00385707"/>
    <w:rsid w:val="00393220"/>
    <w:rsid w:val="003A7B03"/>
    <w:rsid w:val="003D6BAF"/>
    <w:rsid w:val="003E7C5F"/>
    <w:rsid w:val="00464A35"/>
    <w:rsid w:val="004E7935"/>
    <w:rsid w:val="00527760"/>
    <w:rsid w:val="00587B45"/>
    <w:rsid w:val="00627727"/>
    <w:rsid w:val="006362E1"/>
    <w:rsid w:val="00654EAC"/>
    <w:rsid w:val="0070342B"/>
    <w:rsid w:val="0076654C"/>
    <w:rsid w:val="00770FFC"/>
    <w:rsid w:val="00887174"/>
    <w:rsid w:val="008A4371"/>
    <w:rsid w:val="0093327F"/>
    <w:rsid w:val="00963022"/>
    <w:rsid w:val="00A464EE"/>
    <w:rsid w:val="00A645DA"/>
    <w:rsid w:val="00A70209"/>
    <w:rsid w:val="00AB67E1"/>
    <w:rsid w:val="00B1105C"/>
    <w:rsid w:val="00B14E5D"/>
    <w:rsid w:val="00B316CC"/>
    <w:rsid w:val="00B81AC7"/>
    <w:rsid w:val="00B94F0A"/>
    <w:rsid w:val="00BE6305"/>
    <w:rsid w:val="00C86F2F"/>
    <w:rsid w:val="00CA7A2D"/>
    <w:rsid w:val="00D20285"/>
    <w:rsid w:val="00E17962"/>
    <w:rsid w:val="00E52CF9"/>
    <w:rsid w:val="00E77806"/>
    <w:rsid w:val="00EA5CC2"/>
    <w:rsid w:val="00EB28C9"/>
    <w:rsid w:val="00F165E5"/>
    <w:rsid w:val="00F31326"/>
    <w:rsid w:val="00F31A3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3A"/>
  </w:style>
  <w:style w:type="paragraph" w:styleId="Heading1">
    <w:name w:val="heading 1"/>
    <w:basedOn w:val="Normal"/>
    <w:next w:val="Normal"/>
    <w:link w:val="Heading1Char"/>
    <w:uiPriority w:val="9"/>
    <w:qFormat/>
    <w:rsid w:val="00654EA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54E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4E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EA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54E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54EAC"/>
    <w:rPr>
      <w:rFonts w:asciiTheme="majorHAnsi" w:eastAsiaTheme="majorEastAsia" w:hAnsiTheme="majorHAnsi" w:cstheme="majorBidi"/>
      <w:b/>
      <w:bCs/>
      <w:color w:val="4F81BD" w:themeColor="accent1"/>
    </w:rPr>
  </w:style>
  <w:style w:type="paragraph" w:styleId="List">
    <w:name w:val="List"/>
    <w:basedOn w:val="Normal"/>
    <w:uiPriority w:val="99"/>
    <w:unhideWhenUsed/>
    <w:rsid w:val="00654EAC"/>
    <w:pPr>
      <w:ind w:left="360" w:hanging="360"/>
      <w:contextualSpacing/>
    </w:pPr>
  </w:style>
  <w:style w:type="paragraph" w:styleId="List2">
    <w:name w:val="List 2"/>
    <w:basedOn w:val="Normal"/>
    <w:uiPriority w:val="99"/>
    <w:unhideWhenUsed/>
    <w:rsid w:val="00654EAC"/>
    <w:pPr>
      <w:ind w:left="720" w:hanging="360"/>
      <w:contextualSpacing/>
    </w:pPr>
  </w:style>
  <w:style w:type="paragraph" w:styleId="List3">
    <w:name w:val="List 3"/>
    <w:basedOn w:val="Normal"/>
    <w:uiPriority w:val="99"/>
    <w:unhideWhenUsed/>
    <w:rsid w:val="00654EAC"/>
    <w:pPr>
      <w:ind w:left="1080" w:hanging="360"/>
      <w:contextualSpacing/>
    </w:pPr>
  </w:style>
  <w:style w:type="paragraph" w:styleId="List4">
    <w:name w:val="List 4"/>
    <w:basedOn w:val="Normal"/>
    <w:uiPriority w:val="99"/>
    <w:unhideWhenUsed/>
    <w:rsid w:val="00654EAC"/>
    <w:pPr>
      <w:ind w:left="1440" w:hanging="360"/>
      <w:contextualSpacing/>
    </w:pPr>
  </w:style>
  <w:style w:type="paragraph" w:styleId="ListBullet2">
    <w:name w:val="List Bullet 2"/>
    <w:basedOn w:val="Normal"/>
    <w:uiPriority w:val="99"/>
    <w:semiHidden/>
    <w:unhideWhenUsed/>
    <w:rsid w:val="00654EAC"/>
    <w:pPr>
      <w:numPr>
        <w:numId w:val="1"/>
      </w:numPr>
      <w:contextualSpacing/>
    </w:pPr>
  </w:style>
  <w:style w:type="paragraph" w:styleId="ListContinue">
    <w:name w:val="List Continue"/>
    <w:basedOn w:val="Normal"/>
    <w:uiPriority w:val="99"/>
    <w:unhideWhenUsed/>
    <w:rsid w:val="00654EAC"/>
    <w:pPr>
      <w:spacing w:after="120"/>
      <w:ind w:left="360"/>
      <w:contextualSpacing/>
    </w:pPr>
  </w:style>
  <w:style w:type="paragraph" w:styleId="ListContinue2">
    <w:name w:val="List Continue 2"/>
    <w:basedOn w:val="Normal"/>
    <w:uiPriority w:val="99"/>
    <w:semiHidden/>
    <w:unhideWhenUsed/>
    <w:rsid w:val="00654EAC"/>
    <w:pPr>
      <w:spacing w:after="120"/>
      <w:ind w:left="720"/>
      <w:contextualSpacing/>
    </w:pPr>
  </w:style>
  <w:style w:type="paragraph" w:styleId="ListContinue3">
    <w:name w:val="List Continue 3"/>
    <w:basedOn w:val="Normal"/>
    <w:uiPriority w:val="99"/>
    <w:semiHidden/>
    <w:unhideWhenUsed/>
    <w:rsid w:val="00654EAC"/>
    <w:pPr>
      <w:spacing w:after="120"/>
      <w:ind w:left="1080"/>
      <w:contextualSpacing/>
    </w:pPr>
  </w:style>
  <w:style w:type="paragraph" w:styleId="ListContinue4">
    <w:name w:val="List Continue 4"/>
    <w:basedOn w:val="Normal"/>
    <w:uiPriority w:val="99"/>
    <w:semiHidden/>
    <w:unhideWhenUsed/>
    <w:rsid w:val="00654EAC"/>
    <w:pPr>
      <w:spacing w:after="120"/>
      <w:ind w:left="1440"/>
      <w:contextualSpacing/>
    </w:pPr>
  </w:style>
  <w:style w:type="paragraph" w:styleId="BodyText">
    <w:name w:val="Body Text"/>
    <w:basedOn w:val="Normal"/>
    <w:link w:val="BodyTextChar"/>
    <w:uiPriority w:val="99"/>
    <w:unhideWhenUsed/>
    <w:rsid w:val="00654EAC"/>
    <w:pPr>
      <w:spacing w:after="120"/>
    </w:pPr>
  </w:style>
  <w:style w:type="character" w:customStyle="1" w:styleId="BodyTextChar">
    <w:name w:val="Body Text Char"/>
    <w:basedOn w:val="DefaultParagraphFont"/>
    <w:link w:val="BodyText"/>
    <w:uiPriority w:val="99"/>
    <w:rsid w:val="00654EAC"/>
  </w:style>
  <w:style w:type="paragraph" w:styleId="Header">
    <w:name w:val="header"/>
    <w:basedOn w:val="Normal"/>
    <w:link w:val="HeaderChar"/>
    <w:uiPriority w:val="99"/>
    <w:unhideWhenUsed/>
    <w:rsid w:val="00654EAC"/>
    <w:pPr>
      <w:tabs>
        <w:tab w:val="center" w:pos="4320"/>
        <w:tab w:val="right" w:pos="8640"/>
      </w:tabs>
      <w:spacing w:after="0"/>
    </w:pPr>
  </w:style>
  <w:style w:type="character" w:customStyle="1" w:styleId="HeaderChar">
    <w:name w:val="Header Char"/>
    <w:basedOn w:val="DefaultParagraphFont"/>
    <w:link w:val="Header"/>
    <w:uiPriority w:val="99"/>
    <w:rsid w:val="00654EAC"/>
  </w:style>
  <w:style w:type="paragraph" w:styleId="Footer">
    <w:name w:val="footer"/>
    <w:basedOn w:val="Normal"/>
    <w:link w:val="FooterChar"/>
    <w:uiPriority w:val="99"/>
    <w:unhideWhenUsed/>
    <w:rsid w:val="00654EAC"/>
    <w:pPr>
      <w:tabs>
        <w:tab w:val="center" w:pos="4320"/>
        <w:tab w:val="right" w:pos="8640"/>
      </w:tabs>
      <w:spacing w:after="0"/>
    </w:pPr>
  </w:style>
  <w:style w:type="character" w:customStyle="1" w:styleId="FooterChar">
    <w:name w:val="Footer Char"/>
    <w:basedOn w:val="DefaultParagraphFont"/>
    <w:link w:val="Footer"/>
    <w:uiPriority w:val="99"/>
    <w:rsid w:val="00654EAC"/>
  </w:style>
  <w:style w:type="table" w:styleId="TableGrid">
    <w:name w:val="Table Grid"/>
    <w:basedOn w:val="TableNormal"/>
    <w:uiPriority w:val="1"/>
    <w:rsid w:val="00654EAC"/>
    <w:pPr>
      <w:spacing w:after="0"/>
    </w:pPr>
    <w:rPr>
      <w:rFonts w:eastAsiaTheme="minorEastAsia"/>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gal1">
    <w:name w:val="Legal 1"/>
    <w:basedOn w:val="Normal"/>
    <w:rsid w:val="00B14E5D"/>
    <w:pPr>
      <w:keepNext/>
      <w:numPr>
        <w:numId w:val="3"/>
      </w:numPr>
      <w:spacing w:before="480" w:after="0"/>
      <w:outlineLvl w:val="0"/>
    </w:pPr>
    <w:rPr>
      <w:rFonts w:ascii="Arial" w:eastAsia="Times New Roman" w:hAnsi="Arial" w:cs="Times New Roman"/>
      <w:b/>
      <w:snapToGrid w:val="0"/>
      <w:sz w:val="22"/>
      <w:szCs w:val="20"/>
    </w:rPr>
  </w:style>
  <w:style w:type="paragraph" w:customStyle="1" w:styleId="Legal2">
    <w:name w:val="Legal 2"/>
    <w:basedOn w:val="Normal"/>
    <w:rsid w:val="00B14E5D"/>
    <w:pPr>
      <w:keepNext/>
      <w:numPr>
        <w:ilvl w:val="1"/>
        <w:numId w:val="3"/>
      </w:numPr>
      <w:spacing w:before="240" w:after="0"/>
      <w:outlineLvl w:val="1"/>
    </w:pPr>
    <w:rPr>
      <w:rFonts w:ascii="Arial" w:eastAsia="Times New Roman" w:hAnsi="Arial" w:cs="Times New Roman"/>
      <w:b/>
      <w:snapToGrid w:val="0"/>
      <w:sz w:val="22"/>
      <w:szCs w:val="20"/>
    </w:rPr>
  </w:style>
  <w:style w:type="paragraph" w:customStyle="1" w:styleId="Legal3">
    <w:name w:val="Legal 3"/>
    <w:basedOn w:val="Normal"/>
    <w:rsid w:val="00B14E5D"/>
    <w:pPr>
      <w:numPr>
        <w:ilvl w:val="2"/>
        <w:numId w:val="3"/>
      </w:numPr>
      <w:spacing w:before="240" w:after="0"/>
      <w:outlineLvl w:val="2"/>
    </w:pPr>
    <w:rPr>
      <w:rFonts w:ascii="Arial" w:eastAsia="Times New Roman" w:hAnsi="Arial" w:cs="Times New Roman"/>
      <w:snapToGrid w:val="0"/>
      <w:sz w:val="22"/>
      <w:szCs w:val="20"/>
    </w:rPr>
  </w:style>
  <w:style w:type="paragraph" w:customStyle="1" w:styleId="Legal4">
    <w:name w:val="Legal 4"/>
    <w:basedOn w:val="Normal"/>
    <w:rsid w:val="00B14E5D"/>
    <w:pPr>
      <w:numPr>
        <w:ilvl w:val="3"/>
        <w:numId w:val="3"/>
      </w:numPr>
      <w:spacing w:after="0"/>
      <w:outlineLvl w:val="3"/>
    </w:pPr>
    <w:rPr>
      <w:rFonts w:ascii="Arial" w:eastAsia="Times New Roman" w:hAnsi="Arial" w:cs="Times New Roman"/>
      <w:snapToGrid w:val="0"/>
      <w:sz w:val="22"/>
      <w:szCs w:val="20"/>
    </w:rPr>
  </w:style>
  <w:style w:type="paragraph" w:customStyle="1" w:styleId="Legal5">
    <w:name w:val="Legal 5"/>
    <w:basedOn w:val="Normal"/>
    <w:rsid w:val="00B14E5D"/>
    <w:pPr>
      <w:numPr>
        <w:ilvl w:val="4"/>
        <w:numId w:val="3"/>
      </w:numPr>
      <w:spacing w:after="0"/>
      <w:outlineLvl w:val="4"/>
    </w:pPr>
    <w:rPr>
      <w:rFonts w:ascii="Arial" w:eastAsia="Times New Roman" w:hAnsi="Arial" w:cs="Times New Roman"/>
      <w:snapToGrid w:val="0"/>
      <w:sz w:val="22"/>
      <w:szCs w:val="20"/>
    </w:rPr>
  </w:style>
  <w:style w:type="paragraph" w:customStyle="1" w:styleId="Legal6">
    <w:name w:val="Legal 6"/>
    <w:basedOn w:val="Normal"/>
    <w:rsid w:val="00B14E5D"/>
    <w:pPr>
      <w:numPr>
        <w:ilvl w:val="5"/>
        <w:numId w:val="3"/>
      </w:numPr>
      <w:spacing w:after="0"/>
      <w:outlineLvl w:val="5"/>
    </w:pPr>
    <w:rPr>
      <w:rFonts w:ascii="Arial" w:eastAsia="Times New Roman" w:hAnsi="Arial" w:cs="Times New Roman"/>
      <w:snapToGrid w:val="0"/>
      <w:sz w:val="22"/>
      <w:szCs w:val="20"/>
    </w:rPr>
  </w:style>
  <w:style w:type="paragraph" w:customStyle="1" w:styleId="Legal7">
    <w:name w:val="Legal 7"/>
    <w:basedOn w:val="Normal"/>
    <w:rsid w:val="00B14E5D"/>
    <w:pPr>
      <w:numPr>
        <w:ilvl w:val="6"/>
        <w:numId w:val="3"/>
      </w:numPr>
      <w:tabs>
        <w:tab w:val="center" w:pos="5040"/>
      </w:tabs>
      <w:spacing w:after="0"/>
      <w:outlineLvl w:val="6"/>
    </w:pPr>
    <w:rPr>
      <w:rFonts w:ascii="Arial" w:eastAsia="Times New Roman" w:hAnsi="Arial" w:cs="Times New Roman"/>
      <w:snapToGrid w:val="0"/>
      <w:sz w:val="22"/>
      <w:szCs w:val="20"/>
    </w:rPr>
  </w:style>
  <w:style w:type="paragraph" w:customStyle="1" w:styleId="Legal8">
    <w:name w:val="Legal 8"/>
    <w:basedOn w:val="Normal"/>
    <w:rsid w:val="00B14E5D"/>
    <w:pPr>
      <w:numPr>
        <w:ilvl w:val="7"/>
        <w:numId w:val="3"/>
      </w:numPr>
      <w:tabs>
        <w:tab w:val="center" w:pos="5040"/>
      </w:tabs>
      <w:spacing w:after="0"/>
      <w:outlineLvl w:val="7"/>
    </w:pPr>
    <w:rPr>
      <w:rFonts w:ascii="Arial" w:eastAsia="Times New Roman" w:hAnsi="Arial" w:cs="Times New Roman"/>
      <w:snapToGrid w:val="0"/>
      <w:sz w:val="22"/>
      <w:szCs w:val="20"/>
    </w:rPr>
  </w:style>
  <w:style w:type="paragraph" w:customStyle="1" w:styleId="Legal9">
    <w:name w:val="Legal 9"/>
    <w:basedOn w:val="Normal"/>
    <w:rsid w:val="00B14E5D"/>
    <w:pPr>
      <w:numPr>
        <w:ilvl w:val="8"/>
        <w:numId w:val="3"/>
      </w:numPr>
      <w:tabs>
        <w:tab w:val="center" w:pos="5040"/>
      </w:tabs>
      <w:spacing w:after="0"/>
      <w:outlineLvl w:val="8"/>
    </w:pPr>
    <w:rPr>
      <w:rFonts w:ascii="Arial" w:eastAsia="Times New Roman" w:hAnsi="Arial" w:cs="Times New Roman"/>
      <w:snapToGrid w:val="0"/>
      <w:sz w:val="22"/>
      <w:szCs w:val="20"/>
    </w:rPr>
  </w:style>
  <w:style w:type="paragraph" w:styleId="ListParagraph">
    <w:name w:val="List Paragraph"/>
    <w:basedOn w:val="Normal"/>
    <w:uiPriority w:val="34"/>
    <w:qFormat/>
    <w:rsid w:val="00B14E5D"/>
    <w:pPr>
      <w:spacing w:after="0"/>
      <w:ind w:left="720"/>
    </w:pPr>
    <w:rPr>
      <w:rFonts w:ascii="Times New Roman" w:eastAsia="Times New Roman" w:hAnsi="Times New Roman" w:cs="Times New Roman"/>
    </w:rPr>
  </w:style>
  <w:style w:type="character" w:customStyle="1" w:styleId="euh-highlight">
    <w:name w:val="euh-highlight"/>
    <w:basedOn w:val="DefaultParagraphFont"/>
    <w:rsid w:val="009332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3A"/>
  </w:style>
  <w:style w:type="paragraph" w:styleId="Heading1">
    <w:name w:val="heading 1"/>
    <w:basedOn w:val="Normal"/>
    <w:next w:val="Normal"/>
    <w:link w:val="Heading1Char"/>
    <w:uiPriority w:val="9"/>
    <w:qFormat/>
    <w:rsid w:val="00654EA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54E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4E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EA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54E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54EAC"/>
    <w:rPr>
      <w:rFonts w:asciiTheme="majorHAnsi" w:eastAsiaTheme="majorEastAsia" w:hAnsiTheme="majorHAnsi" w:cstheme="majorBidi"/>
      <w:b/>
      <w:bCs/>
      <w:color w:val="4F81BD" w:themeColor="accent1"/>
    </w:rPr>
  </w:style>
  <w:style w:type="paragraph" w:styleId="List">
    <w:name w:val="List"/>
    <w:basedOn w:val="Normal"/>
    <w:uiPriority w:val="99"/>
    <w:unhideWhenUsed/>
    <w:rsid w:val="00654EAC"/>
    <w:pPr>
      <w:ind w:left="360" w:hanging="360"/>
      <w:contextualSpacing/>
    </w:pPr>
  </w:style>
  <w:style w:type="paragraph" w:styleId="List2">
    <w:name w:val="List 2"/>
    <w:basedOn w:val="Normal"/>
    <w:uiPriority w:val="99"/>
    <w:unhideWhenUsed/>
    <w:rsid w:val="00654EAC"/>
    <w:pPr>
      <w:ind w:left="720" w:hanging="360"/>
      <w:contextualSpacing/>
    </w:pPr>
  </w:style>
  <w:style w:type="paragraph" w:styleId="List3">
    <w:name w:val="List 3"/>
    <w:basedOn w:val="Normal"/>
    <w:uiPriority w:val="99"/>
    <w:unhideWhenUsed/>
    <w:rsid w:val="00654EAC"/>
    <w:pPr>
      <w:ind w:left="1080" w:hanging="360"/>
      <w:contextualSpacing/>
    </w:pPr>
  </w:style>
  <w:style w:type="paragraph" w:styleId="List4">
    <w:name w:val="List 4"/>
    <w:basedOn w:val="Normal"/>
    <w:uiPriority w:val="99"/>
    <w:unhideWhenUsed/>
    <w:rsid w:val="00654EAC"/>
    <w:pPr>
      <w:ind w:left="1440" w:hanging="360"/>
      <w:contextualSpacing/>
    </w:pPr>
  </w:style>
  <w:style w:type="paragraph" w:styleId="ListBullet2">
    <w:name w:val="List Bullet 2"/>
    <w:basedOn w:val="Normal"/>
    <w:uiPriority w:val="99"/>
    <w:semiHidden/>
    <w:unhideWhenUsed/>
    <w:rsid w:val="00654EAC"/>
    <w:pPr>
      <w:numPr>
        <w:numId w:val="1"/>
      </w:numPr>
      <w:contextualSpacing/>
    </w:pPr>
  </w:style>
  <w:style w:type="paragraph" w:styleId="ListContinue">
    <w:name w:val="List Continue"/>
    <w:basedOn w:val="Normal"/>
    <w:uiPriority w:val="99"/>
    <w:unhideWhenUsed/>
    <w:rsid w:val="00654EAC"/>
    <w:pPr>
      <w:spacing w:after="120"/>
      <w:ind w:left="360"/>
      <w:contextualSpacing/>
    </w:pPr>
  </w:style>
  <w:style w:type="paragraph" w:styleId="ListContinue2">
    <w:name w:val="List Continue 2"/>
    <w:basedOn w:val="Normal"/>
    <w:uiPriority w:val="99"/>
    <w:semiHidden/>
    <w:unhideWhenUsed/>
    <w:rsid w:val="00654EAC"/>
    <w:pPr>
      <w:spacing w:after="120"/>
      <w:ind w:left="720"/>
      <w:contextualSpacing/>
    </w:pPr>
  </w:style>
  <w:style w:type="paragraph" w:styleId="ListContinue3">
    <w:name w:val="List Continue 3"/>
    <w:basedOn w:val="Normal"/>
    <w:uiPriority w:val="99"/>
    <w:semiHidden/>
    <w:unhideWhenUsed/>
    <w:rsid w:val="00654EAC"/>
    <w:pPr>
      <w:spacing w:after="120"/>
      <w:ind w:left="1080"/>
      <w:contextualSpacing/>
    </w:pPr>
  </w:style>
  <w:style w:type="paragraph" w:styleId="ListContinue4">
    <w:name w:val="List Continue 4"/>
    <w:basedOn w:val="Normal"/>
    <w:uiPriority w:val="99"/>
    <w:semiHidden/>
    <w:unhideWhenUsed/>
    <w:rsid w:val="00654EAC"/>
    <w:pPr>
      <w:spacing w:after="120"/>
      <w:ind w:left="1440"/>
      <w:contextualSpacing/>
    </w:pPr>
  </w:style>
  <w:style w:type="paragraph" w:styleId="BodyText">
    <w:name w:val="Body Text"/>
    <w:basedOn w:val="Normal"/>
    <w:link w:val="BodyTextChar"/>
    <w:uiPriority w:val="99"/>
    <w:unhideWhenUsed/>
    <w:rsid w:val="00654EAC"/>
    <w:pPr>
      <w:spacing w:after="120"/>
    </w:pPr>
  </w:style>
  <w:style w:type="character" w:customStyle="1" w:styleId="BodyTextChar">
    <w:name w:val="Body Text Char"/>
    <w:basedOn w:val="DefaultParagraphFont"/>
    <w:link w:val="BodyText"/>
    <w:uiPriority w:val="99"/>
    <w:rsid w:val="00654EAC"/>
  </w:style>
  <w:style w:type="paragraph" w:styleId="Header">
    <w:name w:val="header"/>
    <w:basedOn w:val="Normal"/>
    <w:link w:val="HeaderChar"/>
    <w:uiPriority w:val="99"/>
    <w:unhideWhenUsed/>
    <w:rsid w:val="00654EAC"/>
    <w:pPr>
      <w:tabs>
        <w:tab w:val="center" w:pos="4320"/>
        <w:tab w:val="right" w:pos="8640"/>
      </w:tabs>
      <w:spacing w:after="0"/>
    </w:pPr>
  </w:style>
  <w:style w:type="character" w:customStyle="1" w:styleId="HeaderChar">
    <w:name w:val="Header Char"/>
    <w:basedOn w:val="DefaultParagraphFont"/>
    <w:link w:val="Header"/>
    <w:uiPriority w:val="99"/>
    <w:rsid w:val="00654EAC"/>
  </w:style>
  <w:style w:type="paragraph" w:styleId="Footer">
    <w:name w:val="footer"/>
    <w:basedOn w:val="Normal"/>
    <w:link w:val="FooterChar"/>
    <w:uiPriority w:val="99"/>
    <w:unhideWhenUsed/>
    <w:rsid w:val="00654EAC"/>
    <w:pPr>
      <w:tabs>
        <w:tab w:val="center" w:pos="4320"/>
        <w:tab w:val="right" w:pos="8640"/>
      </w:tabs>
      <w:spacing w:after="0"/>
    </w:pPr>
  </w:style>
  <w:style w:type="character" w:customStyle="1" w:styleId="FooterChar">
    <w:name w:val="Footer Char"/>
    <w:basedOn w:val="DefaultParagraphFont"/>
    <w:link w:val="Footer"/>
    <w:uiPriority w:val="99"/>
    <w:rsid w:val="00654EAC"/>
  </w:style>
  <w:style w:type="table" w:styleId="TableGrid">
    <w:name w:val="Table Grid"/>
    <w:basedOn w:val="TableNormal"/>
    <w:uiPriority w:val="1"/>
    <w:rsid w:val="00654EAC"/>
    <w:pPr>
      <w:spacing w:after="0"/>
    </w:pPr>
    <w:rPr>
      <w:rFonts w:eastAsiaTheme="minorEastAsia"/>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gal1">
    <w:name w:val="Legal 1"/>
    <w:basedOn w:val="Normal"/>
    <w:rsid w:val="00B14E5D"/>
    <w:pPr>
      <w:keepNext/>
      <w:numPr>
        <w:numId w:val="3"/>
      </w:numPr>
      <w:spacing w:before="480" w:after="0"/>
      <w:outlineLvl w:val="0"/>
    </w:pPr>
    <w:rPr>
      <w:rFonts w:ascii="Arial" w:eastAsia="Times New Roman" w:hAnsi="Arial" w:cs="Times New Roman"/>
      <w:b/>
      <w:snapToGrid w:val="0"/>
      <w:sz w:val="22"/>
      <w:szCs w:val="20"/>
    </w:rPr>
  </w:style>
  <w:style w:type="paragraph" w:customStyle="1" w:styleId="Legal2">
    <w:name w:val="Legal 2"/>
    <w:basedOn w:val="Normal"/>
    <w:rsid w:val="00B14E5D"/>
    <w:pPr>
      <w:keepNext/>
      <w:numPr>
        <w:ilvl w:val="1"/>
        <w:numId w:val="3"/>
      </w:numPr>
      <w:spacing w:before="240" w:after="0"/>
      <w:outlineLvl w:val="1"/>
    </w:pPr>
    <w:rPr>
      <w:rFonts w:ascii="Arial" w:eastAsia="Times New Roman" w:hAnsi="Arial" w:cs="Times New Roman"/>
      <w:b/>
      <w:snapToGrid w:val="0"/>
      <w:sz w:val="22"/>
      <w:szCs w:val="20"/>
    </w:rPr>
  </w:style>
  <w:style w:type="paragraph" w:customStyle="1" w:styleId="Legal3">
    <w:name w:val="Legal 3"/>
    <w:basedOn w:val="Normal"/>
    <w:rsid w:val="00B14E5D"/>
    <w:pPr>
      <w:numPr>
        <w:ilvl w:val="2"/>
        <w:numId w:val="3"/>
      </w:numPr>
      <w:spacing w:before="240" w:after="0"/>
      <w:outlineLvl w:val="2"/>
    </w:pPr>
    <w:rPr>
      <w:rFonts w:ascii="Arial" w:eastAsia="Times New Roman" w:hAnsi="Arial" w:cs="Times New Roman"/>
      <w:snapToGrid w:val="0"/>
      <w:sz w:val="22"/>
      <w:szCs w:val="20"/>
    </w:rPr>
  </w:style>
  <w:style w:type="paragraph" w:customStyle="1" w:styleId="Legal4">
    <w:name w:val="Legal 4"/>
    <w:basedOn w:val="Normal"/>
    <w:rsid w:val="00B14E5D"/>
    <w:pPr>
      <w:numPr>
        <w:ilvl w:val="3"/>
        <w:numId w:val="3"/>
      </w:numPr>
      <w:spacing w:after="0"/>
      <w:outlineLvl w:val="3"/>
    </w:pPr>
    <w:rPr>
      <w:rFonts w:ascii="Arial" w:eastAsia="Times New Roman" w:hAnsi="Arial" w:cs="Times New Roman"/>
      <w:snapToGrid w:val="0"/>
      <w:sz w:val="22"/>
      <w:szCs w:val="20"/>
    </w:rPr>
  </w:style>
  <w:style w:type="paragraph" w:customStyle="1" w:styleId="Legal5">
    <w:name w:val="Legal 5"/>
    <w:basedOn w:val="Normal"/>
    <w:rsid w:val="00B14E5D"/>
    <w:pPr>
      <w:numPr>
        <w:ilvl w:val="4"/>
        <w:numId w:val="3"/>
      </w:numPr>
      <w:spacing w:after="0"/>
      <w:outlineLvl w:val="4"/>
    </w:pPr>
    <w:rPr>
      <w:rFonts w:ascii="Arial" w:eastAsia="Times New Roman" w:hAnsi="Arial" w:cs="Times New Roman"/>
      <w:snapToGrid w:val="0"/>
      <w:sz w:val="22"/>
      <w:szCs w:val="20"/>
    </w:rPr>
  </w:style>
  <w:style w:type="paragraph" w:customStyle="1" w:styleId="Legal6">
    <w:name w:val="Legal 6"/>
    <w:basedOn w:val="Normal"/>
    <w:rsid w:val="00B14E5D"/>
    <w:pPr>
      <w:numPr>
        <w:ilvl w:val="5"/>
        <w:numId w:val="3"/>
      </w:numPr>
      <w:spacing w:after="0"/>
      <w:outlineLvl w:val="5"/>
    </w:pPr>
    <w:rPr>
      <w:rFonts w:ascii="Arial" w:eastAsia="Times New Roman" w:hAnsi="Arial" w:cs="Times New Roman"/>
      <w:snapToGrid w:val="0"/>
      <w:sz w:val="22"/>
      <w:szCs w:val="20"/>
    </w:rPr>
  </w:style>
  <w:style w:type="paragraph" w:customStyle="1" w:styleId="Legal7">
    <w:name w:val="Legal 7"/>
    <w:basedOn w:val="Normal"/>
    <w:rsid w:val="00B14E5D"/>
    <w:pPr>
      <w:numPr>
        <w:ilvl w:val="6"/>
        <w:numId w:val="3"/>
      </w:numPr>
      <w:tabs>
        <w:tab w:val="center" w:pos="5040"/>
      </w:tabs>
      <w:spacing w:after="0"/>
      <w:outlineLvl w:val="6"/>
    </w:pPr>
    <w:rPr>
      <w:rFonts w:ascii="Arial" w:eastAsia="Times New Roman" w:hAnsi="Arial" w:cs="Times New Roman"/>
      <w:snapToGrid w:val="0"/>
      <w:sz w:val="22"/>
      <w:szCs w:val="20"/>
    </w:rPr>
  </w:style>
  <w:style w:type="paragraph" w:customStyle="1" w:styleId="Legal8">
    <w:name w:val="Legal 8"/>
    <w:basedOn w:val="Normal"/>
    <w:rsid w:val="00B14E5D"/>
    <w:pPr>
      <w:numPr>
        <w:ilvl w:val="7"/>
        <w:numId w:val="3"/>
      </w:numPr>
      <w:tabs>
        <w:tab w:val="center" w:pos="5040"/>
      </w:tabs>
      <w:spacing w:after="0"/>
      <w:outlineLvl w:val="7"/>
    </w:pPr>
    <w:rPr>
      <w:rFonts w:ascii="Arial" w:eastAsia="Times New Roman" w:hAnsi="Arial" w:cs="Times New Roman"/>
      <w:snapToGrid w:val="0"/>
      <w:sz w:val="22"/>
      <w:szCs w:val="20"/>
    </w:rPr>
  </w:style>
  <w:style w:type="paragraph" w:customStyle="1" w:styleId="Legal9">
    <w:name w:val="Legal 9"/>
    <w:basedOn w:val="Normal"/>
    <w:rsid w:val="00B14E5D"/>
    <w:pPr>
      <w:numPr>
        <w:ilvl w:val="8"/>
        <w:numId w:val="3"/>
      </w:numPr>
      <w:tabs>
        <w:tab w:val="center" w:pos="5040"/>
      </w:tabs>
      <w:spacing w:after="0"/>
      <w:outlineLvl w:val="8"/>
    </w:pPr>
    <w:rPr>
      <w:rFonts w:ascii="Arial" w:eastAsia="Times New Roman" w:hAnsi="Arial" w:cs="Times New Roman"/>
      <w:snapToGrid w:val="0"/>
      <w:sz w:val="22"/>
      <w:szCs w:val="20"/>
    </w:rPr>
  </w:style>
  <w:style w:type="paragraph" w:styleId="ListParagraph">
    <w:name w:val="List Paragraph"/>
    <w:basedOn w:val="Normal"/>
    <w:uiPriority w:val="34"/>
    <w:qFormat/>
    <w:rsid w:val="00B14E5D"/>
    <w:pPr>
      <w:spacing w:after="0"/>
      <w:ind w:left="720"/>
    </w:pPr>
    <w:rPr>
      <w:rFonts w:ascii="Times New Roman" w:eastAsia="Times New Roman" w:hAnsi="Times New Roman" w:cs="Times New Roman"/>
    </w:rPr>
  </w:style>
  <w:style w:type="character" w:customStyle="1" w:styleId="euh-highlight">
    <w:name w:val="euh-highlight"/>
    <w:basedOn w:val="DefaultParagraphFont"/>
    <w:rsid w:val="0093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2712">
      <w:bodyDiv w:val="1"/>
      <w:marLeft w:val="0"/>
      <w:marRight w:val="0"/>
      <w:marTop w:val="0"/>
      <w:marBottom w:val="0"/>
      <w:divBdr>
        <w:top w:val="none" w:sz="0" w:space="0" w:color="auto"/>
        <w:left w:val="none" w:sz="0" w:space="0" w:color="auto"/>
        <w:bottom w:val="none" w:sz="0" w:space="0" w:color="auto"/>
        <w:right w:val="none" w:sz="0" w:space="0" w:color="auto"/>
      </w:divBdr>
    </w:div>
    <w:div w:id="548304559">
      <w:bodyDiv w:val="1"/>
      <w:marLeft w:val="0"/>
      <w:marRight w:val="0"/>
      <w:marTop w:val="0"/>
      <w:marBottom w:val="0"/>
      <w:divBdr>
        <w:top w:val="none" w:sz="0" w:space="0" w:color="auto"/>
        <w:left w:val="none" w:sz="0" w:space="0" w:color="auto"/>
        <w:bottom w:val="none" w:sz="0" w:space="0" w:color="auto"/>
        <w:right w:val="none" w:sz="0" w:space="0" w:color="auto"/>
      </w:divBdr>
    </w:div>
    <w:div w:id="563220444">
      <w:bodyDiv w:val="1"/>
      <w:marLeft w:val="0"/>
      <w:marRight w:val="0"/>
      <w:marTop w:val="0"/>
      <w:marBottom w:val="0"/>
      <w:divBdr>
        <w:top w:val="none" w:sz="0" w:space="0" w:color="auto"/>
        <w:left w:val="none" w:sz="0" w:space="0" w:color="auto"/>
        <w:bottom w:val="none" w:sz="0" w:space="0" w:color="auto"/>
        <w:right w:val="none" w:sz="0" w:space="0" w:color="auto"/>
      </w:divBdr>
    </w:div>
    <w:div w:id="1105344940">
      <w:bodyDiv w:val="1"/>
      <w:marLeft w:val="0"/>
      <w:marRight w:val="0"/>
      <w:marTop w:val="0"/>
      <w:marBottom w:val="0"/>
      <w:divBdr>
        <w:top w:val="none" w:sz="0" w:space="0" w:color="auto"/>
        <w:left w:val="none" w:sz="0" w:space="0" w:color="auto"/>
        <w:bottom w:val="none" w:sz="0" w:space="0" w:color="auto"/>
        <w:right w:val="none" w:sz="0" w:space="0" w:color="auto"/>
      </w:divBdr>
    </w:div>
    <w:div w:id="1337148901">
      <w:bodyDiv w:val="1"/>
      <w:marLeft w:val="0"/>
      <w:marRight w:val="0"/>
      <w:marTop w:val="0"/>
      <w:marBottom w:val="0"/>
      <w:divBdr>
        <w:top w:val="none" w:sz="0" w:space="0" w:color="auto"/>
        <w:left w:val="none" w:sz="0" w:space="0" w:color="auto"/>
        <w:bottom w:val="none" w:sz="0" w:space="0" w:color="auto"/>
        <w:right w:val="none" w:sz="0" w:space="0" w:color="auto"/>
      </w:divBdr>
    </w:div>
    <w:div w:id="1380321765">
      <w:bodyDiv w:val="1"/>
      <w:marLeft w:val="0"/>
      <w:marRight w:val="0"/>
      <w:marTop w:val="0"/>
      <w:marBottom w:val="0"/>
      <w:divBdr>
        <w:top w:val="none" w:sz="0" w:space="0" w:color="auto"/>
        <w:left w:val="none" w:sz="0" w:space="0" w:color="auto"/>
        <w:bottom w:val="none" w:sz="0" w:space="0" w:color="auto"/>
        <w:right w:val="none" w:sz="0" w:space="0" w:color="auto"/>
      </w:divBdr>
    </w:div>
    <w:div w:id="1495996223">
      <w:bodyDiv w:val="1"/>
      <w:marLeft w:val="0"/>
      <w:marRight w:val="0"/>
      <w:marTop w:val="0"/>
      <w:marBottom w:val="0"/>
      <w:divBdr>
        <w:top w:val="none" w:sz="0" w:space="0" w:color="auto"/>
        <w:left w:val="none" w:sz="0" w:space="0" w:color="auto"/>
        <w:bottom w:val="none" w:sz="0" w:space="0" w:color="auto"/>
        <w:right w:val="none" w:sz="0" w:space="0" w:color="auto"/>
      </w:divBdr>
    </w:div>
    <w:div w:id="1594625625">
      <w:bodyDiv w:val="1"/>
      <w:marLeft w:val="0"/>
      <w:marRight w:val="0"/>
      <w:marTop w:val="0"/>
      <w:marBottom w:val="0"/>
      <w:divBdr>
        <w:top w:val="none" w:sz="0" w:space="0" w:color="auto"/>
        <w:left w:val="none" w:sz="0" w:space="0" w:color="auto"/>
        <w:bottom w:val="none" w:sz="0" w:space="0" w:color="auto"/>
        <w:right w:val="none" w:sz="0" w:space="0" w:color="auto"/>
      </w:divBdr>
    </w:div>
    <w:div w:id="1803189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6</Pages>
  <Words>1524</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CUS71D CSI Specifications</vt:lpstr>
    </vt:vector>
  </TitlesOfParts>
  <Manager>Tracy Doane-Weideman</Manager>
  <Company>Endress+Hauser</Company>
  <LinksUpToDate>false</LinksUpToDate>
  <CharactersWithSpaces>10197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CUS71D CSI Specifications</dc:title>
  <dc:subject>CUS71D Ultrasonic Interace Sensor CSI Spec's</dc:subject>
  <dc:creator>Jay Mershon</dc:creator>
  <dc:description>revised 17:39 03/25/2012 jkm</dc:description>
  <cp:lastModifiedBy>Alan Vance</cp:lastModifiedBy>
  <cp:revision>8</cp:revision>
  <dcterms:created xsi:type="dcterms:W3CDTF">2015-12-16T15:45:00Z</dcterms:created>
  <dcterms:modified xsi:type="dcterms:W3CDTF">2016-01-06T16:58:00Z</dcterms:modified>
</cp:coreProperties>
</file>