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AD7232">
        <w:rPr>
          <w:rFonts w:ascii="Arial" w:hAnsi="Arial" w:cs="Arial"/>
          <w:b/>
          <w:sz w:val="22"/>
          <w:szCs w:val="22"/>
        </w:rPr>
        <w:t>71 13.13</w:t>
      </w:r>
    </w:p>
    <w:p w:rsidR="005C6C50" w:rsidRPr="00316B85" w:rsidRDefault="00AD7232" w:rsidP="0089561A">
      <w:pPr>
        <w:spacing w:after="120"/>
        <w:jc w:val="center"/>
        <w:rPr>
          <w:rFonts w:ascii="Arial" w:hAnsi="Arial" w:cs="Arial"/>
          <w:b/>
          <w:sz w:val="22"/>
          <w:szCs w:val="22"/>
        </w:rPr>
      </w:pPr>
      <w:r>
        <w:rPr>
          <w:rFonts w:ascii="Arial" w:hAnsi="Arial" w:cs="Arial"/>
          <w:b/>
          <w:sz w:val="22"/>
          <w:szCs w:val="22"/>
        </w:rPr>
        <w:t>ELECTROMAGNETIC</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A24044" w:rsidP="00CD1206">
      <w:pPr>
        <w:numPr>
          <w:ilvl w:val="0"/>
          <w:numId w:val="1"/>
        </w:numPr>
        <w:spacing w:after="120"/>
        <w:ind w:firstLine="0"/>
        <w:rPr>
          <w:rFonts w:ascii="Arial" w:hAnsi="Arial" w:cs="Arial"/>
          <w:sz w:val="22"/>
          <w:szCs w:val="22"/>
        </w:rPr>
      </w:pPr>
      <w:r>
        <w:rPr>
          <w:rFonts w:ascii="Arial" w:hAnsi="Arial" w:cs="Arial"/>
          <w:sz w:val="22"/>
          <w:szCs w:val="22"/>
        </w:rPr>
        <w:t>Electromagnetic flow meters for permanent installations both above and below ground.  The meters shall utilize bipolar pulse DC coil excitation to measure voltage induced by the flow of conductive liquid through a magnetic flux.  The voltage shall be linearly proportional to flow velocity from 0.033 to 33 feet per second.</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Default="00DC53F7" w:rsidP="00CD1206">
      <w:pPr>
        <w:pStyle w:val="Legal5"/>
        <w:numPr>
          <w:ilvl w:val="2"/>
          <w:numId w:val="3"/>
        </w:numPr>
        <w:spacing w:after="120"/>
        <w:ind w:firstLine="0"/>
        <w:rPr>
          <w:rFonts w:cs="Arial"/>
          <w:szCs w:val="22"/>
        </w:rPr>
      </w:pPr>
      <w:r>
        <w:rPr>
          <w:rFonts w:cs="Arial"/>
          <w:szCs w:val="22"/>
        </w:rPr>
        <w:t>Sensor</w:t>
      </w:r>
      <w:r w:rsidR="00732CA9" w:rsidRPr="00316B85">
        <w:rPr>
          <w:rFonts w:cs="Arial"/>
          <w:szCs w:val="22"/>
        </w:rPr>
        <w:t>.</w:t>
      </w:r>
    </w:p>
    <w:p w:rsidR="00DC53F7" w:rsidRDefault="00DC53F7" w:rsidP="00CD1206">
      <w:pPr>
        <w:pStyle w:val="Legal5"/>
        <w:numPr>
          <w:ilvl w:val="2"/>
          <w:numId w:val="3"/>
        </w:numPr>
        <w:spacing w:after="120"/>
        <w:ind w:firstLine="0"/>
        <w:rPr>
          <w:rFonts w:cs="Arial"/>
          <w:szCs w:val="22"/>
        </w:rPr>
      </w:pPr>
      <w:r>
        <w:rPr>
          <w:rFonts w:cs="Arial"/>
          <w:szCs w:val="22"/>
        </w:rPr>
        <w:t>Liner</w:t>
      </w:r>
    </w:p>
    <w:p w:rsidR="00DC53F7" w:rsidRPr="00316B85" w:rsidRDefault="00DC53F7" w:rsidP="00CD1206">
      <w:pPr>
        <w:pStyle w:val="Legal5"/>
        <w:numPr>
          <w:ilvl w:val="2"/>
          <w:numId w:val="3"/>
        </w:numPr>
        <w:spacing w:after="120"/>
        <w:ind w:firstLine="0"/>
        <w:rPr>
          <w:rFonts w:cs="Arial"/>
          <w:szCs w:val="22"/>
        </w:rPr>
      </w:pPr>
      <w:r>
        <w:rPr>
          <w:rFonts w:cs="Arial"/>
          <w:szCs w:val="22"/>
        </w:rPr>
        <w:t>Electrodes</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746250" w:rsidRDefault="00732CA9" w:rsidP="00B659F8">
      <w:pPr>
        <w:pStyle w:val="Legal4"/>
        <w:numPr>
          <w:ilvl w:val="1"/>
          <w:numId w:val="3"/>
        </w:numPr>
        <w:spacing w:after="120"/>
        <w:ind w:firstLine="0"/>
        <w:rPr>
          <w:rFonts w:cs="Arial"/>
          <w:szCs w:val="22"/>
        </w:rPr>
      </w:pPr>
      <w:r w:rsidRPr="00316B85">
        <w:rPr>
          <w:rFonts w:cs="Arial"/>
          <w:szCs w:val="22"/>
        </w:rPr>
        <w:t>Output options.</w:t>
      </w:r>
    </w:p>
    <w:p w:rsidR="00B659F8" w:rsidRDefault="00B659F8" w:rsidP="00B659F8">
      <w:pPr>
        <w:pStyle w:val="Legal4"/>
        <w:numPr>
          <w:ilvl w:val="0"/>
          <w:numId w:val="0"/>
        </w:numPr>
        <w:spacing w:after="120"/>
        <w:ind w:left="1685" w:hanging="514"/>
        <w:rPr>
          <w:rFonts w:cs="Arial"/>
          <w:szCs w:val="22"/>
        </w:rPr>
      </w:pPr>
    </w:p>
    <w:p w:rsidR="00B659F8" w:rsidRPr="00B659F8" w:rsidRDefault="00B659F8" w:rsidP="00B659F8">
      <w:pPr>
        <w:pStyle w:val="Legal4"/>
        <w:numPr>
          <w:ilvl w:val="0"/>
          <w:numId w:val="0"/>
        </w:numPr>
        <w:spacing w:after="120"/>
        <w:ind w:left="1685" w:hanging="514"/>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r w:rsidR="00DC53F7">
        <w:rPr>
          <w:rFonts w:ascii="Arial" w:hAnsi="Arial" w:cs="Arial"/>
          <w:sz w:val="22"/>
          <w:szCs w:val="22"/>
        </w:rPr>
        <w:t>Promag</w:t>
      </w:r>
      <w:r w:rsidR="00F436B1">
        <w:rPr>
          <w:rFonts w:ascii="Arial" w:hAnsi="Arial" w:cs="Arial"/>
          <w:sz w:val="22"/>
          <w:szCs w:val="22"/>
        </w:rPr>
        <w:t xml:space="preserve"> </w:t>
      </w:r>
      <w:r w:rsidR="00DC53F7">
        <w:rPr>
          <w:rFonts w:ascii="Arial" w:hAnsi="Arial" w:cs="Arial"/>
          <w:sz w:val="22"/>
          <w:szCs w:val="22"/>
        </w:rPr>
        <w:t>P</w:t>
      </w:r>
      <w:r w:rsidR="00E04E16">
        <w:rPr>
          <w:rFonts w:ascii="Arial" w:hAnsi="Arial" w:cs="Arial"/>
          <w:sz w:val="22"/>
          <w:szCs w:val="22"/>
        </w:rPr>
        <w:t xml:space="preserve"> </w:t>
      </w:r>
      <w:r w:rsidR="00D118F0">
        <w:rPr>
          <w:rFonts w:ascii="Arial" w:hAnsi="Arial" w:cs="Arial"/>
          <w:sz w:val="22"/>
          <w:szCs w:val="22"/>
        </w:rPr>
        <w:t>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D118F0">
        <w:rPr>
          <w:rFonts w:ascii="Arial" w:hAnsi="Arial" w:cs="Arial"/>
          <w:sz w:val="22"/>
          <w:szCs w:val="22"/>
        </w:rPr>
        <w:t>separately</w:t>
      </w:r>
      <w:r w:rsidR="00D118F0" w:rsidRPr="0020679B">
        <w:rPr>
          <w:rFonts w:ascii="Arial" w:hAnsi="Arial" w:cs="Arial"/>
          <w:sz w:val="22"/>
          <w:szCs w:val="22"/>
        </w:rPr>
        <w:t xml:space="preserve"> </w:t>
      </w:r>
      <w:r w:rsidRPr="0020679B">
        <w:rPr>
          <w:rFonts w:ascii="Arial" w:hAnsi="Arial" w:cs="Arial"/>
          <w:sz w:val="22"/>
          <w:szCs w:val="22"/>
        </w:rPr>
        <w:t>(</w:t>
      </w:r>
      <w:r w:rsidR="00D118F0">
        <w:rPr>
          <w:rFonts w:ascii="Arial" w:hAnsi="Arial" w:cs="Arial"/>
          <w:sz w:val="22"/>
          <w:szCs w:val="22"/>
        </w:rPr>
        <w:t>remote</w:t>
      </w:r>
      <w:r w:rsidRPr="0020679B">
        <w:rPr>
          <w:rFonts w:ascii="Arial" w:hAnsi="Arial" w:cs="Arial"/>
          <w:sz w:val="22"/>
          <w:szCs w:val="22"/>
        </w:rPr>
        <w:t xml:space="preserve">) </w:t>
      </w:r>
      <w:r w:rsidR="00D118F0">
        <w:rPr>
          <w:rFonts w:ascii="Arial" w:hAnsi="Arial" w:cs="Arial"/>
          <w:sz w:val="22"/>
          <w:szCs w:val="22"/>
        </w:rPr>
        <w:t>from</w:t>
      </w:r>
      <w:r w:rsidR="00D118F0" w:rsidRPr="0020679B">
        <w:rPr>
          <w:rFonts w:ascii="Arial" w:hAnsi="Arial" w:cs="Arial"/>
          <w:sz w:val="22"/>
          <w:szCs w:val="22"/>
        </w:rPr>
        <w:t xml:space="preserve"> </w:t>
      </w:r>
      <w:r w:rsidRPr="0020679B">
        <w:rPr>
          <w:rFonts w:ascii="Arial" w:hAnsi="Arial" w:cs="Arial"/>
          <w:sz w:val="22"/>
          <w:szCs w:val="22"/>
        </w:rPr>
        <w:t>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DC53F7">
        <w:rPr>
          <w:rFonts w:ascii="Arial" w:hAnsi="Arial" w:cs="Arial"/>
          <w:sz w:val="22"/>
          <w:szCs w:val="22"/>
        </w:rPr>
        <w:t>1/2” – 24</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w:t>
      </w:r>
      <w:r w:rsidR="00DC53F7">
        <w:rPr>
          <w:rFonts w:ascii="Arial" w:hAnsi="Arial" w:cs="Arial"/>
          <w:sz w:val="22"/>
          <w:szCs w:val="22"/>
        </w:rPr>
        <w:t>consist of a stainless steel flow tube with ANSI B16.5 carbon steel or stainless steel flanges</w:t>
      </w:r>
      <w:r w:rsidR="0021532D">
        <w:rPr>
          <w:rFonts w:ascii="Arial" w:hAnsi="Arial" w:cs="Arial"/>
          <w:sz w:val="22"/>
          <w:szCs w:val="22"/>
        </w:rPr>
        <w:t xml:space="preserve">.  The flanges shall carry </w:t>
      </w:r>
      <w:r w:rsidR="00B05F9E">
        <w:rPr>
          <w:rFonts w:ascii="Arial" w:hAnsi="Arial" w:cs="Arial"/>
          <w:sz w:val="22"/>
          <w:szCs w:val="22"/>
        </w:rPr>
        <w:t>Class 150 or Class 300 pressure ratings as specified.</w:t>
      </w:r>
      <w:r w:rsidRPr="0020679B">
        <w:rPr>
          <w:rFonts w:ascii="Arial" w:hAnsi="Arial" w:cs="Arial"/>
          <w:sz w:val="22"/>
          <w:szCs w:val="22"/>
        </w:rPr>
        <w:t xml:space="preserve"> </w:t>
      </w:r>
    </w:p>
    <w:p w:rsidR="00FF6CA4" w:rsidRPr="00FF6CA4"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w:t>
      </w:r>
      <w:r>
        <w:rPr>
          <w:rFonts w:ascii="Arial" w:hAnsi="Arial" w:cs="Arial"/>
          <w:sz w:val="22"/>
          <w:szCs w:val="22"/>
        </w:rPr>
        <w:t>multiple</w:t>
      </w:r>
      <w:r w:rsidRPr="0020679B">
        <w:rPr>
          <w:rFonts w:ascii="Arial" w:hAnsi="Arial" w:cs="Arial"/>
          <w:sz w:val="22"/>
          <w:szCs w:val="22"/>
        </w:rPr>
        <w:t xml:space="preserve"> process variables (</w:t>
      </w:r>
      <w:r>
        <w:rPr>
          <w:rFonts w:ascii="Arial" w:hAnsi="Arial" w:cs="Arial"/>
          <w:sz w:val="22"/>
          <w:szCs w:val="22"/>
        </w:rPr>
        <w:t>ex. volume flow and conductivity</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w:t>
      </w:r>
      <w:r w:rsidR="003F02AC">
        <w:rPr>
          <w:rFonts w:ascii="Arial" w:hAnsi="Arial" w:cs="Arial"/>
          <w:sz w:val="22"/>
          <w:szCs w:val="22"/>
        </w:rPr>
        <w:t>sensor liner and electrode material shall be chosen to be compatible with the process fluid.  All fluids requi</w:t>
      </w:r>
      <w:r w:rsidR="003F02AC" w:rsidRPr="003F02AC">
        <w:rPr>
          <w:rFonts w:ascii="Arial" w:hAnsi="Arial" w:cs="Arial"/>
          <w:sz w:val="22"/>
          <w:szCs w:val="22"/>
        </w:rPr>
        <w:t xml:space="preserve">re a minimum conductivity </w:t>
      </w:r>
      <w:proofErr w:type="gramStart"/>
      <w:r w:rsidR="003F02AC" w:rsidRPr="003F02AC">
        <w:rPr>
          <w:rFonts w:ascii="Arial" w:hAnsi="Arial" w:cs="Arial"/>
          <w:sz w:val="22"/>
          <w:szCs w:val="22"/>
        </w:rPr>
        <w:t>of 5 µS/cm</w:t>
      </w:r>
      <w:proofErr w:type="gramEnd"/>
      <w:r w:rsidR="003F02AC" w:rsidRPr="003F02AC">
        <w:rPr>
          <w:rFonts w:ascii="Arial" w:hAnsi="Arial" w:cs="Arial"/>
          <w:sz w:val="22"/>
          <w:szCs w:val="22"/>
        </w:rPr>
        <w:t>.</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tube shall be lined with PFA or PTFE as specified based upon the size of the flow meter and the process media conditions.</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house two measuring electrodes, a grounding electrode, and one for physical empty pipe detection.  The electrodes shall be made of 316L SS, Alloy C22, Tantalum, Titanium, or Platinum as specified.</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external sensor housing shall enclose the coil assemblies and internal wiring.  The materials shall be designed and constructed to prevent moisture ingress and promote corrosion resistance.</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electrode circuit shall have a minimum impedance of 10</w:t>
      </w:r>
      <w:r w:rsidRPr="003F02AC">
        <w:rPr>
          <w:rFonts w:ascii="Arial" w:hAnsi="Arial" w:cs="Arial"/>
          <w:sz w:val="22"/>
          <w:szCs w:val="22"/>
          <w:vertAlign w:val="superscript"/>
        </w:rPr>
        <w:t>12</w:t>
      </w:r>
      <w:r>
        <w:rPr>
          <w:rFonts w:ascii="Arial" w:hAnsi="Arial" w:cs="Arial"/>
          <w:sz w:val="22"/>
          <w:szCs w:val="22"/>
        </w:rPr>
        <w:t xml:space="preserve"> Ohms to overcome moderate coating buildup. </w:t>
      </w:r>
    </w:p>
    <w:p w:rsidR="00E943DE" w:rsidRDefault="00E943DE"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system shall include an electrical circuit for </w:t>
      </w:r>
      <w:r w:rsidR="00566786">
        <w:rPr>
          <w:rFonts w:ascii="Arial" w:hAnsi="Arial" w:cs="Arial"/>
          <w:sz w:val="22"/>
          <w:szCs w:val="22"/>
        </w:rPr>
        <w:t>cleaning electrodes from magnetite buildup as specified.</w:t>
      </w:r>
    </w:p>
    <w:p w:rsidR="00FF6CA4" w:rsidRPr="00FF6CA4"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be rated for NEMA 4X as standard.</w:t>
      </w:r>
      <w:r w:rsidRPr="00FF6CA4">
        <w:rPr>
          <w:rFonts w:ascii="Arial" w:hAnsi="Arial" w:cs="Arial"/>
          <w:sz w:val="22"/>
          <w:szCs w:val="22"/>
        </w:rPr>
        <w:t xml:space="preserve"> </w:t>
      </w:r>
    </w:p>
    <w:p w:rsidR="00102E83" w:rsidRDefault="00746250"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 xml:space="preserve">be a </w:t>
      </w:r>
      <w:r w:rsidR="00D118F0">
        <w:rPr>
          <w:rFonts w:ascii="Arial" w:hAnsi="Arial" w:cs="Arial"/>
          <w:sz w:val="22"/>
          <w:szCs w:val="22"/>
        </w:rPr>
        <w:t xml:space="preserve">remote </w:t>
      </w:r>
      <w:r>
        <w:rPr>
          <w:rFonts w:ascii="Arial" w:hAnsi="Arial" w:cs="Arial"/>
          <w:sz w:val="22"/>
          <w:szCs w:val="22"/>
        </w:rPr>
        <w:t>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r w:rsidR="005269AC">
        <w:rPr>
          <w:rFonts w:ascii="Arial" w:hAnsi="Arial" w:cs="Arial"/>
          <w:sz w:val="22"/>
          <w:szCs w:val="22"/>
        </w:rPr>
        <w:t>.</w:t>
      </w:r>
    </w:p>
    <w:p w:rsidR="00CE6D39" w:rsidRPr="00CE6D39" w:rsidRDefault="00CE6D39" w:rsidP="00CE6D39">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w:t>
      </w:r>
      <w:r w:rsidR="00D118F0">
        <w:rPr>
          <w:rFonts w:ascii="Arial" w:hAnsi="Arial" w:cs="Arial"/>
          <w:sz w:val="22"/>
          <w:szCs w:val="22"/>
        </w:rPr>
        <w:t>remotely</w:t>
      </w:r>
      <w:r w:rsidR="00D118F0" w:rsidRPr="0020679B">
        <w:rPr>
          <w:rFonts w:ascii="Arial" w:hAnsi="Arial" w:cs="Arial"/>
          <w:sz w:val="22"/>
          <w:szCs w:val="22"/>
        </w:rPr>
        <w:t xml:space="preserve"> </w:t>
      </w:r>
      <w:r w:rsidRPr="0020679B">
        <w:rPr>
          <w:rFonts w:ascii="Arial" w:hAnsi="Arial" w:cs="Arial"/>
          <w:sz w:val="22"/>
          <w:szCs w:val="22"/>
        </w:rPr>
        <w:t xml:space="preserve">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424403" w:rsidRDefault="00746250" w:rsidP="00424403">
      <w:pPr>
        <w:tabs>
          <w:tab w:val="left" w:pos="2160"/>
        </w:tabs>
        <w:spacing w:after="120"/>
        <w:ind w:left="2160" w:hanging="720"/>
        <w:jc w:val="both"/>
        <w:rPr>
          <w:rFonts w:ascii="Arial" w:hAnsi="Arial" w:cs="Arial"/>
          <w:sz w:val="22"/>
          <w:szCs w:val="22"/>
        </w:rPr>
      </w:pPr>
      <w:r w:rsidRPr="0020679B">
        <w:rPr>
          <w:rFonts w:ascii="Arial" w:hAnsi="Arial" w:cs="Arial"/>
          <w:sz w:val="22"/>
          <w:szCs w:val="22"/>
        </w:rPr>
        <w:lastRenderedPageBreak/>
        <w:t xml:space="preserve">1.     </w:t>
      </w:r>
      <w:r>
        <w:rPr>
          <w:rFonts w:ascii="Arial" w:hAnsi="Arial" w:cs="Arial"/>
          <w:sz w:val="22"/>
          <w:szCs w:val="22"/>
        </w:rPr>
        <w:tab/>
      </w:r>
      <w:r w:rsidR="00424403">
        <w:rPr>
          <w:rFonts w:ascii="Arial" w:hAnsi="Arial" w:cs="Arial"/>
          <w:sz w:val="22"/>
          <w:szCs w:val="22"/>
        </w:rPr>
        <w:t>The measurement signals from the sensor shall be conducted as specified to the transmitter:</w:t>
      </w:r>
    </w:p>
    <w:p w:rsidR="00424403" w:rsidRDefault="00424403" w:rsidP="00CE6D39">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424403" w:rsidRDefault="00CE6D39" w:rsidP="006A19AA">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sidR="00424403">
        <w:rPr>
          <w:rFonts w:ascii="Arial" w:hAnsi="Arial" w:cs="Arial"/>
          <w:sz w:val="22"/>
          <w:szCs w:val="22"/>
        </w:rPr>
        <w:t>.</w:t>
      </w:r>
      <w:r w:rsidR="00424403">
        <w:rPr>
          <w:rFonts w:ascii="Arial" w:hAnsi="Arial" w:cs="Arial"/>
          <w:sz w:val="22"/>
          <w:szCs w:val="22"/>
        </w:rPr>
        <w:tab/>
        <w:t>As an analog signal up to 65</w:t>
      </w:r>
      <w:r>
        <w:rPr>
          <w:rFonts w:ascii="Arial" w:hAnsi="Arial" w:cs="Arial"/>
          <w:sz w:val="22"/>
          <w:szCs w:val="22"/>
        </w:rPr>
        <w:t>0</w:t>
      </w:r>
      <w:r w:rsidR="00424403">
        <w:rPr>
          <w:rFonts w:ascii="Arial" w:hAnsi="Arial" w:cs="Arial"/>
          <w:sz w:val="22"/>
          <w:szCs w:val="22"/>
        </w:rPr>
        <w:t xml:space="preserve"> feet.</w:t>
      </w:r>
    </w:p>
    <w:p w:rsidR="00746250" w:rsidRPr="0020679B" w:rsidRDefault="00D118F0"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3522F1">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4.</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424403"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w:t>
      </w:r>
      <w:r w:rsidR="00D118F0">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424403"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057268">
        <w:rPr>
          <w:rFonts w:ascii="Arial" w:hAnsi="Arial" w:cs="Arial"/>
          <w:sz w:val="22"/>
          <w:szCs w:val="22"/>
        </w:rPr>
        <w:t>electromagnetic</w:t>
      </w:r>
      <w:r w:rsidR="00746250" w:rsidRPr="0020679B">
        <w:rPr>
          <w:rFonts w:ascii="Arial" w:hAnsi="Arial" w:cs="Arial"/>
          <w:sz w:val="22"/>
          <w:szCs w:val="22"/>
        </w:rPr>
        <w:t xml:space="preserve"> flowmeter transmitter electronics; using an external third party signal converter is unacceptable. </w:t>
      </w:r>
    </w:p>
    <w:p w:rsidR="00746250" w:rsidRPr="0020679B" w:rsidRDefault="00424403"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t xml:space="preserve">The transmitter shall </w:t>
      </w:r>
      <w:r w:rsidR="005269AC">
        <w:rPr>
          <w:rFonts w:ascii="Arial" w:hAnsi="Arial" w:cs="Arial"/>
          <w:sz w:val="22"/>
          <w:szCs w:val="22"/>
        </w:rPr>
        <w:t xml:space="preserve">internally </w:t>
      </w:r>
      <w:r w:rsidR="00746250" w:rsidRPr="0020679B">
        <w:rPr>
          <w:rFonts w:ascii="Arial" w:hAnsi="Arial" w:cs="Arial"/>
          <w:sz w:val="22"/>
          <w:szCs w:val="22"/>
        </w:rPr>
        <w:t>retain all setup parameters</w:t>
      </w:r>
      <w:r w:rsidR="005269AC">
        <w:rPr>
          <w:rFonts w:ascii="Arial" w:hAnsi="Arial" w:cs="Arial"/>
          <w:sz w:val="22"/>
          <w:szCs w:val="22"/>
        </w:rPr>
        <w:t>, calibration parameters</w:t>
      </w:r>
      <w:r w:rsidR="00746250" w:rsidRPr="0020679B">
        <w:rPr>
          <w:rFonts w:ascii="Arial" w:hAnsi="Arial" w:cs="Arial"/>
          <w:sz w:val="22"/>
          <w:szCs w:val="22"/>
        </w:rPr>
        <w:t xml:space="preserve"> and acc</w:t>
      </w:r>
      <w:r w:rsidR="005269AC">
        <w:rPr>
          <w:rFonts w:ascii="Arial" w:hAnsi="Arial" w:cs="Arial"/>
          <w:sz w:val="22"/>
          <w:szCs w:val="22"/>
        </w:rPr>
        <w:t>umulated measurements</w:t>
      </w:r>
      <w:r w:rsidR="00746250" w:rsidRPr="0020679B">
        <w:rPr>
          <w:rFonts w:ascii="Arial" w:hAnsi="Arial" w:cs="Arial"/>
          <w:sz w:val="22"/>
          <w:szCs w:val="22"/>
        </w:rPr>
        <w:t xml:space="preserve"> in non-volatile memory in the event of power failure. </w:t>
      </w:r>
    </w:p>
    <w:p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424403"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632721" w:rsidRPr="00057268" w:rsidRDefault="00632721" w:rsidP="00057268">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r w:rsidRPr="00057268">
        <w:rPr>
          <w:rFonts w:ascii="Arial" w:hAnsi="Arial" w:cs="Arial"/>
          <w:sz w:val="22"/>
          <w:szCs w:val="22"/>
        </w:rPr>
        <w:t xml:space="preserve"> </w:t>
      </w:r>
    </w:p>
    <w:p w:rsidR="00632721" w:rsidRDefault="00057268" w:rsidP="003825BF">
      <w:pPr>
        <w:pStyle w:val="ListParagraph"/>
        <w:spacing w:after="120"/>
        <w:ind w:left="2160" w:hanging="720"/>
        <w:jc w:val="both"/>
        <w:rPr>
          <w:rFonts w:ascii="Arial" w:hAnsi="Arial" w:cs="Arial"/>
          <w:color w:val="000000"/>
          <w:sz w:val="22"/>
          <w:szCs w:val="22"/>
        </w:rPr>
      </w:pPr>
      <w:r>
        <w:rPr>
          <w:rFonts w:ascii="Arial" w:hAnsi="Arial" w:cs="Arial"/>
          <w:sz w:val="22"/>
          <w:szCs w:val="22"/>
        </w:rPr>
        <w:lastRenderedPageBreak/>
        <w:t>12</w:t>
      </w:r>
      <w:r w:rsidR="003825BF">
        <w:rPr>
          <w:rFonts w:ascii="Arial" w:hAnsi="Arial" w:cs="Arial"/>
          <w:sz w:val="22"/>
          <w:szCs w:val="22"/>
        </w:rPr>
        <w:t>.</w:t>
      </w:r>
      <w:r w:rsidR="003825BF">
        <w:rPr>
          <w:rFonts w:ascii="Arial" w:hAnsi="Arial" w:cs="Arial"/>
          <w:sz w:val="22"/>
          <w:szCs w:val="22"/>
        </w:rPr>
        <w:tab/>
      </w:r>
      <w:r w:rsidR="003825BF">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5269AC">
        <w:rPr>
          <w:rFonts w:ascii="Arial" w:hAnsi="Arial" w:cs="Arial"/>
          <w:color w:val="000000"/>
          <w:sz w:val="22"/>
          <w:szCs w:val="22"/>
        </w:rPr>
        <w:t>.</w:t>
      </w:r>
    </w:p>
    <w:p w:rsidR="005269AC" w:rsidRPr="005269AC" w:rsidRDefault="005269AC" w:rsidP="005269AC">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 xml:space="preserve">13. </w:t>
      </w:r>
      <w:r>
        <w:rPr>
          <w:rFonts w:ascii="Arial" w:hAnsi="Arial" w:cs="Arial"/>
          <w:color w:val="000000"/>
          <w:sz w:val="22"/>
          <w:szCs w:val="22"/>
        </w:rPr>
        <w:tab/>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5269AC" w:rsidRPr="005269AC" w:rsidRDefault="005269AC" w:rsidP="005269AC">
      <w:pPr>
        <w:pStyle w:val="ListParagraph"/>
        <w:spacing w:after="120"/>
        <w:ind w:left="2160" w:hanging="720"/>
        <w:jc w:val="both"/>
        <w:rPr>
          <w:rFonts w:ascii="Arial" w:hAnsi="Arial" w:cs="Arial"/>
          <w:color w:val="000000"/>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659F8" w:rsidRDefault="00B659F8"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grounding rings, as per manufacturer’s recommendations, if required.</w:t>
      </w:r>
    </w:p>
    <w:p w:rsidR="00566786" w:rsidRPr="0020679B" w:rsidRDefault="00566786"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sun shield for outdoor installations as required per the instrument schedule.</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659F8" w:rsidP="00B95E39">
      <w:pPr>
        <w:pStyle w:val="Legal3"/>
        <w:numPr>
          <w:ilvl w:val="0"/>
          <w:numId w:val="10"/>
        </w:numPr>
        <w:spacing w:before="0" w:after="120"/>
        <w:ind w:firstLine="0"/>
        <w:jc w:val="both"/>
        <w:rPr>
          <w:rFonts w:cs="Arial"/>
          <w:szCs w:val="22"/>
        </w:rPr>
      </w:pPr>
      <w:r>
        <w:rPr>
          <w:rFonts w:cs="Arial"/>
          <w:szCs w:val="22"/>
        </w:rPr>
        <w:t>Electromagnetic</w:t>
      </w:r>
      <w:r w:rsidR="00B95E39" w:rsidRPr="0020679B">
        <w:rPr>
          <w:rFonts w:cs="Arial"/>
          <w:szCs w:val="22"/>
        </w:rPr>
        <w:t xml:space="preserve"> flow meters s</w:t>
      </w:r>
      <w:r w:rsidR="008F0653">
        <w:rPr>
          <w:rFonts w:cs="Arial"/>
          <w:szCs w:val="22"/>
        </w:rPr>
        <w:t>hall be fac</w:t>
      </w:r>
      <w:r>
        <w:rPr>
          <w:rFonts w:cs="Arial"/>
          <w:szCs w:val="22"/>
        </w:rPr>
        <w:t>tory calibrated on an</w:t>
      </w:r>
      <w:r w:rsidR="00B95E39"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w:t>
      </w:r>
      <w:r w:rsidR="00B659F8">
        <w:rPr>
          <w:rFonts w:cs="Arial"/>
          <w:szCs w:val="22"/>
        </w:rPr>
        <w:t xml:space="preserve"> stated standard accuracy of 0.5</w:t>
      </w:r>
      <w:r w:rsidRPr="0020679B">
        <w:rPr>
          <w:rFonts w:cs="Arial"/>
          <w:szCs w:val="22"/>
        </w:rPr>
        <w:t xml:space="preserve">% </w:t>
      </w:r>
      <w:r w:rsidR="00B659F8">
        <w:rPr>
          <w:rFonts w:cs="Arial"/>
          <w:szCs w:val="22"/>
        </w:rPr>
        <w:t>or 0.2</w:t>
      </w:r>
      <w:r w:rsidR="005B2828">
        <w:rPr>
          <w:rFonts w:cs="Arial"/>
          <w:szCs w:val="22"/>
        </w:rPr>
        <w:t xml:space="preserve">%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E0B1C"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E0B1C" w:rsidRPr="0020679B" w:rsidRDefault="002E0B1C" w:rsidP="002E0B1C">
      <w:pPr>
        <w:pStyle w:val="Legal3"/>
        <w:numPr>
          <w:ilvl w:val="0"/>
          <w:numId w:val="0"/>
        </w:numPr>
        <w:spacing w:before="0" w:after="120"/>
        <w:ind w:left="720"/>
        <w:jc w:val="both"/>
        <w:rPr>
          <w:rFonts w:cs="Arial"/>
          <w:b/>
          <w:bCs/>
          <w:szCs w:val="22"/>
        </w:rPr>
      </w:pPr>
    </w:p>
    <w:p w:rsidR="00294117" w:rsidRDefault="00294117" w:rsidP="008A676C">
      <w:pPr>
        <w:pStyle w:val="Legal3"/>
        <w:numPr>
          <w:ilvl w:val="0"/>
          <w:numId w:val="0"/>
        </w:numPr>
        <w:spacing w:before="0" w:after="120"/>
        <w:ind w:left="720" w:hanging="720"/>
        <w:rPr>
          <w:rFonts w:cs="Arial"/>
          <w:szCs w:val="22"/>
        </w:rPr>
      </w:pPr>
    </w:p>
    <w:p w:rsidR="005269AC" w:rsidRPr="008A676C" w:rsidRDefault="005269AC"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lastRenderedPageBreak/>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xml:space="preserve">, </w:t>
      </w:r>
      <w:r w:rsidR="006A19AA">
        <w:rPr>
          <w:rFonts w:ascii="Arial" w:hAnsi="Arial" w:cs="Arial"/>
          <w:sz w:val="22"/>
          <w:szCs w:val="22"/>
        </w:rPr>
        <w:t>in</w:t>
      </w:r>
      <w:r>
        <w:rPr>
          <w:rFonts w:ascii="Arial" w:hAnsi="Arial" w:cs="Arial"/>
          <w:sz w:val="22"/>
          <w:szCs w:val="22"/>
        </w:rPr>
        <w:t>dependent o</w:t>
      </w:r>
      <w:r w:rsidR="006A19AA">
        <w:rPr>
          <w:rFonts w:ascii="Arial" w:hAnsi="Arial" w:cs="Arial"/>
          <w:sz w:val="22"/>
          <w:szCs w:val="22"/>
        </w:rPr>
        <w:t>f</w:t>
      </w:r>
      <w:r>
        <w:rPr>
          <w:rFonts w:ascii="Arial" w:hAnsi="Arial" w:cs="Arial"/>
          <w:sz w:val="22"/>
          <w:szCs w:val="22"/>
        </w:rPr>
        <w:t xml:space="preserve">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B659F8" w:rsidRPr="00B95E39" w:rsidRDefault="00B659F8"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r>
      <w:bookmarkStart w:id="0" w:name="_GoBack"/>
      <w:r>
        <w:rPr>
          <w:rFonts w:ascii="Arial" w:hAnsi="Arial" w:cs="Arial"/>
          <w:sz w:val="22"/>
          <w:szCs w:val="22"/>
        </w:rPr>
        <w:t>Device failure modes, self-monitoring characteristics and remedy diagnosis shall follow NAMUR standards NE 43 and NE 107.</w:t>
      </w:r>
      <w:bookmarkEnd w:id="0"/>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Verify ground rings (if required) have been installed according to the manufacturer’s recommendations.</w:t>
      </w:r>
    </w:p>
    <w:p w:rsidR="00B659F8" w:rsidRPr="0020679B"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Reduced inlet installations must be accompanied by manufacturer’s documented evidence of third party testing and data collection in comparison to a traceable standard.</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lastRenderedPageBreak/>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 xml:space="preserve">Each instrument shall be tested before commissioning and the ENGINEER shall witness the interface capability in the PLC control </w:t>
      </w:r>
      <w:proofErr w:type="gramStart"/>
      <w:r w:rsidRPr="0020679B">
        <w:rPr>
          <w:rFonts w:cs="Arial"/>
          <w:szCs w:val="22"/>
        </w:rPr>
        <w:t>system</w:t>
      </w:r>
      <w:proofErr w:type="gramEnd"/>
      <w:r w:rsidRPr="0020679B">
        <w:rPr>
          <w:rFonts w:cs="Arial"/>
          <w:szCs w:val="22"/>
        </w:rPr>
        <w:t xml:space="preserve">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7268"/>
    <w:rsid w:val="00072928"/>
    <w:rsid w:val="00077C3C"/>
    <w:rsid w:val="000848C5"/>
    <w:rsid w:val="000A2AC8"/>
    <w:rsid w:val="000E7F55"/>
    <w:rsid w:val="00102E83"/>
    <w:rsid w:val="00146CE2"/>
    <w:rsid w:val="00147133"/>
    <w:rsid w:val="00186B8E"/>
    <w:rsid w:val="0019182E"/>
    <w:rsid w:val="001C1426"/>
    <w:rsid w:val="001F6EAF"/>
    <w:rsid w:val="0021532D"/>
    <w:rsid w:val="002176A0"/>
    <w:rsid w:val="00254454"/>
    <w:rsid w:val="002617C1"/>
    <w:rsid w:val="00294117"/>
    <w:rsid w:val="00294D5E"/>
    <w:rsid w:val="002D6805"/>
    <w:rsid w:val="002E0B1C"/>
    <w:rsid w:val="002F68F5"/>
    <w:rsid w:val="00302BFC"/>
    <w:rsid w:val="00316B85"/>
    <w:rsid w:val="00325479"/>
    <w:rsid w:val="003260FF"/>
    <w:rsid w:val="00331DEE"/>
    <w:rsid w:val="00342B84"/>
    <w:rsid w:val="003522F1"/>
    <w:rsid w:val="00363C94"/>
    <w:rsid w:val="003825BF"/>
    <w:rsid w:val="00384003"/>
    <w:rsid w:val="003843C2"/>
    <w:rsid w:val="003B0385"/>
    <w:rsid w:val="003B710F"/>
    <w:rsid w:val="003C25DD"/>
    <w:rsid w:val="003F02AC"/>
    <w:rsid w:val="00424403"/>
    <w:rsid w:val="00426DF5"/>
    <w:rsid w:val="00457040"/>
    <w:rsid w:val="00476704"/>
    <w:rsid w:val="00480B7C"/>
    <w:rsid w:val="004A110D"/>
    <w:rsid w:val="004A344B"/>
    <w:rsid w:val="004A57B0"/>
    <w:rsid w:val="004C466B"/>
    <w:rsid w:val="00507A81"/>
    <w:rsid w:val="005137E3"/>
    <w:rsid w:val="005269AC"/>
    <w:rsid w:val="00543A44"/>
    <w:rsid w:val="0054400E"/>
    <w:rsid w:val="0055235F"/>
    <w:rsid w:val="00566786"/>
    <w:rsid w:val="00587787"/>
    <w:rsid w:val="005B2828"/>
    <w:rsid w:val="005C6C50"/>
    <w:rsid w:val="005E26AA"/>
    <w:rsid w:val="005F4F0F"/>
    <w:rsid w:val="00632721"/>
    <w:rsid w:val="006506F4"/>
    <w:rsid w:val="00651F9F"/>
    <w:rsid w:val="00660CF0"/>
    <w:rsid w:val="006742BE"/>
    <w:rsid w:val="00686007"/>
    <w:rsid w:val="006922F1"/>
    <w:rsid w:val="006A19AA"/>
    <w:rsid w:val="006A54B8"/>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D56C3"/>
    <w:rsid w:val="008E7DB4"/>
    <w:rsid w:val="008F0653"/>
    <w:rsid w:val="008F4C47"/>
    <w:rsid w:val="009323A7"/>
    <w:rsid w:val="00956295"/>
    <w:rsid w:val="00985EE1"/>
    <w:rsid w:val="009A7447"/>
    <w:rsid w:val="009B619C"/>
    <w:rsid w:val="009F6988"/>
    <w:rsid w:val="00A24044"/>
    <w:rsid w:val="00A54A4F"/>
    <w:rsid w:val="00A7797D"/>
    <w:rsid w:val="00A84A42"/>
    <w:rsid w:val="00AD7232"/>
    <w:rsid w:val="00B05F9E"/>
    <w:rsid w:val="00B130D8"/>
    <w:rsid w:val="00B47517"/>
    <w:rsid w:val="00B61058"/>
    <w:rsid w:val="00B659F8"/>
    <w:rsid w:val="00B95E39"/>
    <w:rsid w:val="00C43481"/>
    <w:rsid w:val="00C51AFB"/>
    <w:rsid w:val="00C64C6D"/>
    <w:rsid w:val="00CB3FBA"/>
    <w:rsid w:val="00CB6616"/>
    <w:rsid w:val="00CD1206"/>
    <w:rsid w:val="00CE6D39"/>
    <w:rsid w:val="00D030F1"/>
    <w:rsid w:val="00D118F0"/>
    <w:rsid w:val="00D329EA"/>
    <w:rsid w:val="00D73E49"/>
    <w:rsid w:val="00D90C5D"/>
    <w:rsid w:val="00DB3BAE"/>
    <w:rsid w:val="00DC53F7"/>
    <w:rsid w:val="00E04E16"/>
    <w:rsid w:val="00E25640"/>
    <w:rsid w:val="00E73FFB"/>
    <w:rsid w:val="00E943DE"/>
    <w:rsid w:val="00EC1C07"/>
    <w:rsid w:val="00EC265E"/>
    <w:rsid w:val="00EE5D1F"/>
    <w:rsid w:val="00EF154D"/>
    <w:rsid w:val="00F430E1"/>
    <w:rsid w:val="00F436B1"/>
    <w:rsid w:val="00F81F93"/>
    <w:rsid w:val="00FA1A05"/>
    <w:rsid w:val="00FB0775"/>
    <w:rsid w:val="00FD5B12"/>
    <w:rsid w:val="00FF6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2BFB2-7A5C-417A-BC54-4128C04DF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1868</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12</cp:revision>
  <cp:lastPrinted>2009-05-13T20:25:00Z</cp:lastPrinted>
  <dcterms:created xsi:type="dcterms:W3CDTF">2016-12-14T20:19:00Z</dcterms:created>
  <dcterms:modified xsi:type="dcterms:W3CDTF">2016-12-28T18:44:00Z</dcterms:modified>
</cp:coreProperties>
</file>