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A10AF0" w14:textId="1F390419" w:rsidR="00BD5A28" w:rsidRPr="008C6505" w:rsidRDefault="00BD5A28" w:rsidP="00BD5A28">
      <w:pPr>
        <w:pStyle w:val="Heading1"/>
        <w:rPr>
          <w:lang w:val="de-DE"/>
        </w:rPr>
      </w:pPr>
      <w:r>
        <w:rPr>
          <w:lang w:val="de-DE"/>
        </w:rPr>
        <w:t>AMA Innovationspreis geht an Endress+Hauser Entwicklerteam</w:t>
      </w:r>
    </w:p>
    <w:p w14:paraId="6A2D45C5" w14:textId="046A1DC4" w:rsidR="00BD5A28" w:rsidRPr="00EA4734" w:rsidRDefault="00551DC3" w:rsidP="00BD5A28">
      <w:pPr>
        <w:pStyle w:val="Heading2"/>
        <w:rPr>
          <w:lang w:val="de-DE"/>
        </w:rPr>
      </w:pPr>
      <w:r>
        <w:rPr>
          <w:lang w:val="de-DE"/>
        </w:rPr>
        <w:t xml:space="preserve">Fachverband zeichnet </w:t>
      </w:r>
      <w:proofErr w:type="spellStart"/>
      <w:r w:rsidR="00BD5A28" w:rsidRPr="00EA4734">
        <w:rPr>
          <w:lang w:val="de-DE"/>
        </w:rPr>
        <w:t>iTHERM</w:t>
      </w:r>
      <w:proofErr w:type="spellEnd"/>
      <w:r w:rsidR="00BD5A28" w:rsidRPr="00EA4734">
        <w:rPr>
          <w:lang w:val="de-DE"/>
        </w:rPr>
        <w:t xml:space="preserve"> </w:t>
      </w:r>
      <w:proofErr w:type="spellStart"/>
      <w:r w:rsidR="00BD5A28" w:rsidRPr="00EA4734">
        <w:rPr>
          <w:lang w:val="de-DE"/>
        </w:rPr>
        <w:t>TrustSens</w:t>
      </w:r>
      <w:proofErr w:type="spellEnd"/>
      <w:r w:rsidR="00BD5A28" w:rsidRPr="00EA4734">
        <w:rPr>
          <w:lang w:val="de-DE"/>
        </w:rPr>
        <w:t xml:space="preserve"> als außergewöhnliche Neuentwicklung </w:t>
      </w:r>
      <w:r>
        <w:rPr>
          <w:lang w:val="de-DE"/>
        </w:rPr>
        <w:t>im Bereich</w:t>
      </w:r>
      <w:r w:rsidR="00BD5A28" w:rsidRPr="00EA4734">
        <w:rPr>
          <w:lang w:val="de-DE"/>
        </w:rPr>
        <w:t xml:space="preserve"> Sensorik und Messtechnik </w:t>
      </w:r>
      <w:r>
        <w:rPr>
          <w:lang w:val="de-DE"/>
        </w:rPr>
        <w:t>aus</w:t>
      </w:r>
    </w:p>
    <w:p w14:paraId="65DA7353" w14:textId="7A9DC0A1" w:rsidR="00BD5A28" w:rsidRPr="00EA4734" w:rsidRDefault="00BD5A28" w:rsidP="00BD5A28">
      <w:pPr>
        <w:autoSpaceDE w:val="0"/>
        <w:autoSpaceDN w:val="0"/>
        <w:adjustRightInd w:val="0"/>
        <w:spacing w:after="0" w:line="240" w:lineRule="auto"/>
        <w:rPr>
          <w:b/>
          <w:szCs w:val="24"/>
          <w:lang w:val="de-DE"/>
        </w:rPr>
      </w:pPr>
      <w:r w:rsidRPr="00EA4734">
        <w:rPr>
          <w:b/>
          <w:szCs w:val="24"/>
          <w:lang w:val="de-DE"/>
        </w:rPr>
        <w:t>Innovationshöhe, Originalität der Lösung und Marktrelevanz – dies sind die zentralen Werte, auf die bei der Auswahl der Gewinner des AMA Innovationspreis</w:t>
      </w:r>
      <w:r w:rsidR="00EA4734">
        <w:rPr>
          <w:b/>
          <w:szCs w:val="24"/>
          <w:lang w:val="de-DE"/>
        </w:rPr>
        <w:t>es</w:t>
      </w:r>
      <w:r w:rsidRPr="00EA4734">
        <w:rPr>
          <w:b/>
          <w:szCs w:val="24"/>
          <w:lang w:val="de-DE"/>
        </w:rPr>
        <w:t xml:space="preserve"> besonders Wert gelegt wird. Dabei konnte </w:t>
      </w:r>
      <w:r w:rsidR="00551DC3">
        <w:rPr>
          <w:b/>
          <w:szCs w:val="24"/>
          <w:lang w:val="de-DE"/>
        </w:rPr>
        <w:t>ein</w:t>
      </w:r>
      <w:r w:rsidR="00551DC3" w:rsidRPr="00EA4734">
        <w:rPr>
          <w:b/>
          <w:szCs w:val="24"/>
          <w:lang w:val="de-DE"/>
        </w:rPr>
        <w:t xml:space="preserve"> </w:t>
      </w:r>
      <w:r w:rsidRPr="00EA4734">
        <w:rPr>
          <w:b/>
          <w:szCs w:val="24"/>
          <w:lang w:val="de-DE"/>
        </w:rPr>
        <w:t xml:space="preserve">Entwicklerteam </w:t>
      </w:r>
      <w:r w:rsidR="00551DC3">
        <w:rPr>
          <w:b/>
          <w:szCs w:val="24"/>
          <w:lang w:val="de-DE"/>
        </w:rPr>
        <w:t xml:space="preserve">von </w:t>
      </w:r>
      <w:proofErr w:type="spellStart"/>
      <w:r w:rsidRPr="00EA4734">
        <w:rPr>
          <w:b/>
          <w:szCs w:val="24"/>
          <w:lang w:val="de-DE"/>
        </w:rPr>
        <w:t>Endress+Hauser</w:t>
      </w:r>
      <w:proofErr w:type="spellEnd"/>
      <w:r w:rsidRPr="00EA4734">
        <w:rPr>
          <w:b/>
          <w:szCs w:val="24"/>
          <w:lang w:val="de-DE"/>
        </w:rPr>
        <w:t xml:space="preserve"> mit dem </w:t>
      </w:r>
      <w:proofErr w:type="spellStart"/>
      <w:r w:rsidRPr="00EA4734">
        <w:rPr>
          <w:b/>
          <w:szCs w:val="24"/>
          <w:lang w:val="de-DE"/>
        </w:rPr>
        <w:t>iTHERM</w:t>
      </w:r>
      <w:proofErr w:type="spellEnd"/>
      <w:r w:rsidRPr="00EA4734">
        <w:rPr>
          <w:b/>
          <w:szCs w:val="24"/>
          <w:lang w:val="de-DE"/>
        </w:rPr>
        <w:t xml:space="preserve"> </w:t>
      </w:r>
      <w:proofErr w:type="spellStart"/>
      <w:r w:rsidRPr="00EA4734">
        <w:rPr>
          <w:b/>
          <w:szCs w:val="24"/>
          <w:lang w:val="de-DE"/>
        </w:rPr>
        <w:t>TrustSens</w:t>
      </w:r>
      <w:proofErr w:type="spellEnd"/>
      <w:r w:rsidRPr="00EA4734">
        <w:rPr>
          <w:b/>
          <w:szCs w:val="24"/>
          <w:lang w:val="de-DE"/>
        </w:rPr>
        <w:t xml:space="preserve"> </w:t>
      </w:r>
      <w:r w:rsidR="00FD5BBE">
        <w:rPr>
          <w:b/>
          <w:szCs w:val="24"/>
          <w:lang w:val="de-DE"/>
        </w:rPr>
        <w:t xml:space="preserve">die Fachjury </w:t>
      </w:r>
      <w:r w:rsidRPr="00EA4734">
        <w:rPr>
          <w:b/>
          <w:szCs w:val="24"/>
          <w:lang w:val="de-DE"/>
        </w:rPr>
        <w:t xml:space="preserve">überzeugen. </w:t>
      </w:r>
    </w:p>
    <w:p w14:paraId="0887326A" w14:textId="77777777" w:rsidR="00BD5A28" w:rsidRPr="00EA4734" w:rsidRDefault="00BD5A28" w:rsidP="00BD5A28">
      <w:pPr>
        <w:autoSpaceDE w:val="0"/>
        <w:autoSpaceDN w:val="0"/>
        <w:adjustRightInd w:val="0"/>
        <w:spacing w:after="0" w:line="240" w:lineRule="auto"/>
        <w:rPr>
          <w:rFonts w:cs="E+HSerif-Light"/>
          <w:color w:val="000000"/>
          <w:lang w:val="de-DE"/>
        </w:rPr>
      </w:pPr>
    </w:p>
    <w:p w14:paraId="1FADD3EE" w14:textId="5B640385" w:rsidR="00BD5A28" w:rsidRDefault="00BD5A28" w:rsidP="00EA4734">
      <w:pPr>
        <w:autoSpaceDE w:val="0"/>
        <w:autoSpaceDN w:val="0"/>
        <w:adjustRightInd w:val="0"/>
        <w:spacing w:after="0" w:line="240" w:lineRule="auto"/>
        <w:rPr>
          <w:lang w:val="de-CH"/>
        </w:rPr>
      </w:pPr>
      <w:r w:rsidRPr="00EA4734">
        <w:rPr>
          <w:rFonts w:cs="E+HSerif-Light"/>
          <w:color w:val="000000"/>
          <w:lang w:val="de-DE"/>
        </w:rPr>
        <w:t xml:space="preserve">Aus über 35 nationalen und internationalen Bewerbern hat sich das Entwicklerteam </w:t>
      </w:r>
      <w:r w:rsidR="00551DC3">
        <w:rPr>
          <w:rFonts w:cs="E+HSerif-Light"/>
          <w:color w:val="000000"/>
          <w:lang w:val="de-DE"/>
        </w:rPr>
        <w:t xml:space="preserve">von </w:t>
      </w:r>
      <w:proofErr w:type="spellStart"/>
      <w:r w:rsidR="00551DC3">
        <w:rPr>
          <w:rFonts w:cs="E+HSerif-Light"/>
          <w:color w:val="000000"/>
          <w:lang w:val="de-DE"/>
        </w:rPr>
        <w:t>Endress+Hauser</w:t>
      </w:r>
      <w:proofErr w:type="spellEnd"/>
      <w:r w:rsidR="00551DC3">
        <w:rPr>
          <w:rFonts w:cs="E+HSerif-Light"/>
          <w:color w:val="000000"/>
          <w:lang w:val="de-DE"/>
        </w:rPr>
        <w:t xml:space="preserve"> </w:t>
      </w:r>
      <w:proofErr w:type="spellStart"/>
      <w:r w:rsidR="00551DC3" w:rsidRPr="00551DC3">
        <w:rPr>
          <w:rFonts w:cs="E+HSerif-Light"/>
          <w:color w:val="000000"/>
          <w:lang w:val="de-DE"/>
        </w:rPr>
        <w:t>Wetzer</w:t>
      </w:r>
      <w:proofErr w:type="spellEnd"/>
      <w:r w:rsidR="00551DC3" w:rsidRPr="00551DC3">
        <w:rPr>
          <w:rFonts w:cs="E+HSerif-Light"/>
          <w:color w:val="000000"/>
          <w:lang w:val="de-DE"/>
        </w:rPr>
        <w:t xml:space="preserve">, dem Kompetenzzentrum für Temperaturmesstechnik mit Sitz in Nesselwang im Allgäu, </w:t>
      </w:r>
      <w:r w:rsidRPr="00EA4734">
        <w:rPr>
          <w:rFonts w:cs="E+HSerif-Light"/>
          <w:color w:val="000000"/>
          <w:lang w:val="de-DE"/>
        </w:rPr>
        <w:t xml:space="preserve">mit seiner Innovation durchgesetzt. </w:t>
      </w:r>
      <w:r w:rsidR="006A5652">
        <w:rPr>
          <w:lang w:val="de-CH"/>
        </w:rPr>
        <w:t>D</w:t>
      </w:r>
      <w:r w:rsidR="00204B18">
        <w:rPr>
          <w:lang w:val="de-CH"/>
        </w:rPr>
        <w:t xml:space="preserve">as Thermometer </w:t>
      </w:r>
      <w:proofErr w:type="spellStart"/>
      <w:r w:rsidRPr="00EA4734">
        <w:rPr>
          <w:lang w:val="de-CH"/>
        </w:rPr>
        <w:t>iTHERM</w:t>
      </w:r>
      <w:proofErr w:type="spellEnd"/>
      <w:r w:rsidRPr="00EA4734">
        <w:rPr>
          <w:lang w:val="de-CH"/>
        </w:rPr>
        <w:t xml:space="preserve"> </w:t>
      </w:r>
      <w:proofErr w:type="spellStart"/>
      <w:r w:rsidRPr="00EA4734">
        <w:rPr>
          <w:lang w:val="de-CH"/>
        </w:rPr>
        <w:t>TrustSens</w:t>
      </w:r>
      <w:proofErr w:type="spellEnd"/>
      <w:r w:rsidRPr="00EA4734">
        <w:rPr>
          <w:lang w:val="de-CH"/>
        </w:rPr>
        <w:t xml:space="preserve"> wurde speziell für hygienische und aseptische Anwendungen in der Lebensmittelindustrie und den Life Sciences entwickelt. Durch eine automatisierte, lückenlos rückführbare </w:t>
      </w:r>
      <w:proofErr w:type="spellStart"/>
      <w:r w:rsidRPr="00EA4734">
        <w:rPr>
          <w:lang w:val="de-CH"/>
        </w:rPr>
        <w:t>Selbstkalibrierung</w:t>
      </w:r>
      <w:proofErr w:type="spellEnd"/>
      <w:r w:rsidRPr="00EA4734">
        <w:rPr>
          <w:lang w:val="de-CH"/>
        </w:rPr>
        <w:t xml:space="preserve"> während der Produktion beseitigt der Sensor das Risiko von Nichtkonformitäten, was zu höchster Produktsicherheit und Prozesseffizienz führt. Die integrierte </w:t>
      </w:r>
      <w:proofErr w:type="spellStart"/>
      <w:r w:rsidRPr="00EA4734">
        <w:rPr>
          <w:lang w:val="de-CH"/>
        </w:rPr>
        <w:t>Heartbeat</w:t>
      </w:r>
      <w:proofErr w:type="spellEnd"/>
      <w:r w:rsidRPr="00EA4734">
        <w:rPr>
          <w:lang w:val="de-CH"/>
        </w:rPr>
        <w:t xml:space="preserve"> Technology ermöglicht darüber hinaus ständige Gerätediagnose und -verifikation ohne Prozessunterbrechung.</w:t>
      </w:r>
    </w:p>
    <w:p w14:paraId="1F23DCBD" w14:textId="77777777" w:rsidR="00EA4734" w:rsidRPr="00EA4734" w:rsidRDefault="00EA4734" w:rsidP="00EA4734">
      <w:pPr>
        <w:autoSpaceDE w:val="0"/>
        <w:autoSpaceDN w:val="0"/>
        <w:adjustRightInd w:val="0"/>
        <w:spacing w:after="0" w:line="240" w:lineRule="auto"/>
        <w:rPr>
          <w:rFonts w:cs="E+HSerif-Light"/>
          <w:color w:val="000000"/>
          <w:lang w:val="de-DE"/>
        </w:rPr>
      </w:pPr>
    </w:p>
    <w:p w14:paraId="5431ADF2" w14:textId="0A78F226" w:rsidR="00BC4743" w:rsidRDefault="00BC4743" w:rsidP="00BC4743">
      <w:pPr>
        <w:autoSpaceDE w:val="0"/>
        <w:autoSpaceDN w:val="0"/>
        <w:adjustRightInd w:val="0"/>
        <w:spacing w:after="0" w:line="240" w:lineRule="auto"/>
        <w:rPr>
          <w:rFonts w:cs="E+HSerif-Light"/>
          <w:color w:val="000000"/>
          <w:lang w:val="de-DE"/>
        </w:rPr>
      </w:pPr>
      <w:r>
        <w:rPr>
          <w:rFonts w:cs="E+HSerif-Light"/>
          <w:color w:val="000000"/>
          <w:lang w:val="de-DE"/>
        </w:rPr>
        <w:t>Der AMA Innovationspreis wird vom AMA Verband für Sensorik und Messtechnik e.V. verliehen und gilt als einer der renommiertesten Preisen der Branche. Ausgezeichnet werden innovative Forscher und Entwicklerteams. Die Jury setzt sich aus Vertretern aus Wirtschaft und Industrie zusammen. Die Preisverleihung fand am 26. Juni 2018 im Rahmen der</w:t>
      </w:r>
      <w:r w:rsidR="00551DC3">
        <w:rPr>
          <w:rFonts w:cs="E+HSerif-Light"/>
          <w:color w:val="000000"/>
          <w:lang w:val="de-DE"/>
        </w:rPr>
        <w:t xml:space="preserve"> Fachmesse</w:t>
      </w:r>
      <w:r>
        <w:rPr>
          <w:rFonts w:cs="E+HSerif-Light"/>
          <w:color w:val="000000"/>
          <w:lang w:val="de-DE"/>
        </w:rPr>
        <w:t xml:space="preserve"> </w:t>
      </w:r>
      <w:proofErr w:type="spellStart"/>
      <w:r>
        <w:rPr>
          <w:rFonts w:cs="E+HSerif-Light"/>
          <w:color w:val="000000"/>
          <w:lang w:val="de-DE"/>
        </w:rPr>
        <w:t>Sensor+Test</w:t>
      </w:r>
      <w:proofErr w:type="spellEnd"/>
      <w:r>
        <w:rPr>
          <w:rFonts w:cs="E+HSerif-Light"/>
          <w:color w:val="000000"/>
          <w:lang w:val="de-DE"/>
        </w:rPr>
        <w:t xml:space="preserve"> in Nürnberg statt.</w:t>
      </w:r>
      <w:r w:rsidR="00370785">
        <w:rPr>
          <w:rFonts w:cs="E+HSerif-Light"/>
          <w:color w:val="000000"/>
          <w:lang w:val="de-DE"/>
        </w:rPr>
        <w:t xml:space="preserve"> Unter den nominierten Produkten befand sich zudem das Coriolis-Durchflussmessgerät</w:t>
      </w:r>
      <w:r w:rsidR="00E27255">
        <w:rPr>
          <w:rFonts w:cs="E+HSerif-Light"/>
          <w:color w:val="000000"/>
          <w:lang w:val="de-DE"/>
        </w:rPr>
        <w:t xml:space="preserve"> </w:t>
      </w:r>
      <w:proofErr w:type="spellStart"/>
      <w:r w:rsidR="00E27255">
        <w:rPr>
          <w:rFonts w:cs="E+HSerif-Light"/>
          <w:color w:val="000000"/>
          <w:lang w:val="de-DE"/>
        </w:rPr>
        <w:t>Promass</w:t>
      </w:r>
      <w:proofErr w:type="spellEnd"/>
      <w:r w:rsidR="00E27255">
        <w:rPr>
          <w:rFonts w:cs="E+HSerif-Light"/>
          <w:color w:val="000000"/>
          <w:lang w:val="de-DE"/>
        </w:rPr>
        <w:t xml:space="preserve"> Q</w:t>
      </w:r>
      <w:r w:rsidR="00370785">
        <w:rPr>
          <w:rFonts w:cs="E+HSerif-Light"/>
          <w:color w:val="000000"/>
          <w:lang w:val="de-DE"/>
        </w:rPr>
        <w:t xml:space="preserve"> von </w:t>
      </w:r>
      <w:proofErr w:type="spellStart"/>
      <w:r w:rsidR="00370785">
        <w:rPr>
          <w:rFonts w:cs="E+HSerif-Light"/>
          <w:color w:val="000000"/>
          <w:lang w:val="de-DE"/>
        </w:rPr>
        <w:t>Endress+Hauser</w:t>
      </w:r>
      <w:proofErr w:type="spellEnd"/>
      <w:r w:rsidR="00370785">
        <w:rPr>
          <w:rFonts w:cs="E+HSerif-Light"/>
          <w:color w:val="000000"/>
          <w:lang w:val="de-DE"/>
        </w:rPr>
        <w:t xml:space="preserve">. </w:t>
      </w:r>
    </w:p>
    <w:p w14:paraId="4CC9463A" w14:textId="77777777" w:rsidR="00BD5A28" w:rsidRPr="00EA4734" w:rsidRDefault="00BD5A28" w:rsidP="00BD5A28">
      <w:pPr>
        <w:autoSpaceDE w:val="0"/>
        <w:autoSpaceDN w:val="0"/>
        <w:adjustRightInd w:val="0"/>
        <w:spacing w:after="0" w:line="240" w:lineRule="auto"/>
        <w:rPr>
          <w:rFonts w:cs="E+HSerif-Light"/>
          <w:color w:val="000000"/>
          <w:lang w:val="de-DE"/>
        </w:rPr>
      </w:pPr>
    </w:p>
    <w:p w14:paraId="0260F878" w14:textId="4CB13A19" w:rsidR="00751E99" w:rsidRDefault="00BD5A28" w:rsidP="0028003A">
      <w:pPr>
        <w:autoSpaceDE w:val="0"/>
        <w:autoSpaceDN w:val="0"/>
        <w:adjustRightInd w:val="0"/>
        <w:spacing w:after="0" w:line="240" w:lineRule="auto"/>
        <w:rPr>
          <w:rFonts w:cs="E+HSerif-Light"/>
          <w:color w:val="000000"/>
          <w:lang w:val="de-DE"/>
        </w:rPr>
      </w:pPr>
      <w:r w:rsidRPr="00EA4734">
        <w:rPr>
          <w:rFonts w:cs="E+HSerif-Light"/>
          <w:color w:val="000000"/>
          <w:lang w:val="de-DE"/>
        </w:rPr>
        <w:t>Mehr Informationen zum ausgezeichneten Produkt sowie ein Interview mit dem Entwicklerteam finden Sie unter den Downloads in der rechten Spalte.</w:t>
      </w:r>
      <w:r>
        <w:rPr>
          <w:rFonts w:cs="E+HSerif-Light"/>
          <w:color w:val="000000"/>
          <w:lang w:val="de-DE"/>
        </w:rPr>
        <w:t xml:space="preserve"> </w:t>
      </w:r>
      <w:r>
        <w:rPr>
          <w:rFonts w:cs="E+HSerif-Light"/>
          <w:color w:val="000000"/>
          <w:lang w:val="de-DE"/>
        </w:rPr>
        <w:br w:type="page"/>
      </w:r>
    </w:p>
    <w:p w14:paraId="69EB9A1E" w14:textId="77777777" w:rsidR="00751E99" w:rsidRPr="00777E80" w:rsidRDefault="00751E99" w:rsidP="00751E99">
      <w:pPr>
        <w:spacing w:before="600" w:after="120"/>
      </w:pPr>
      <w:r>
        <w:rPr>
          <w:noProof/>
        </w:rPr>
        <w:lastRenderedPageBreak/>
        <w:drawing>
          <wp:inline distT="0" distB="0" distL="0" distR="0" wp14:anchorId="38FA24CB" wp14:editId="6F625889">
            <wp:extent cx="2161032" cy="1438656"/>
            <wp:effectExtent l="0" t="0" r="0" b="9525"/>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H_TrustSens_1_smal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61032" cy="1438656"/>
                    </a:xfrm>
                    <a:prstGeom prst="rect">
                      <a:avLst/>
                    </a:prstGeom>
                  </pic:spPr>
                </pic:pic>
              </a:graphicData>
            </a:graphic>
          </wp:inline>
        </w:drawing>
      </w:r>
    </w:p>
    <w:p w14:paraId="0E845C33" w14:textId="41174B26" w:rsidR="00751E99" w:rsidRPr="00246783" w:rsidRDefault="0028003A" w:rsidP="00751E99">
      <w:pPr>
        <w:pStyle w:val="Texttitle"/>
        <w:rPr>
          <w:lang w:val="de-DE"/>
        </w:rPr>
      </w:pPr>
      <w:r>
        <w:rPr>
          <w:lang w:val="de-DE"/>
        </w:rPr>
        <w:t>EH_trustsens</w:t>
      </w:r>
      <w:r w:rsidR="00751E99" w:rsidRPr="00246783">
        <w:rPr>
          <w:lang w:val="de-DE"/>
        </w:rPr>
        <w:t>.jpg</w:t>
      </w:r>
    </w:p>
    <w:p w14:paraId="06D1C834" w14:textId="77777777" w:rsidR="00751E99" w:rsidRPr="00751E99" w:rsidRDefault="00751E99" w:rsidP="00751E99">
      <w:pPr>
        <w:rPr>
          <w:lang w:val="de-CH"/>
        </w:rPr>
      </w:pPr>
      <w:r w:rsidRPr="00751E99">
        <w:rPr>
          <w:lang w:val="de-CH"/>
        </w:rPr>
        <w:t xml:space="preserve">Branchenspezialist: Der </w:t>
      </w:r>
      <w:proofErr w:type="spellStart"/>
      <w:r w:rsidRPr="00751E99">
        <w:rPr>
          <w:lang w:val="de-CH"/>
        </w:rPr>
        <w:t>iTHERM</w:t>
      </w:r>
      <w:proofErr w:type="spellEnd"/>
      <w:r w:rsidRPr="00751E99">
        <w:rPr>
          <w:lang w:val="de-CH"/>
        </w:rPr>
        <w:t xml:space="preserve"> </w:t>
      </w:r>
      <w:proofErr w:type="spellStart"/>
      <w:r w:rsidRPr="00751E99">
        <w:rPr>
          <w:lang w:val="de-CH"/>
        </w:rPr>
        <w:t>TrustSens</w:t>
      </w:r>
      <w:proofErr w:type="spellEnd"/>
      <w:r w:rsidRPr="00751E99">
        <w:rPr>
          <w:lang w:val="de-CH"/>
        </w:rPr>
        <w:t xml:space="preserve"> von </w:t>
      </w:r>
      <w:proofErr w:type="spellStart"/>
      <w:r w:rsidRPr="00751E99">
        <w:rPr>
          <w:lang w:val="de-CH"/>
        </w:rPr>
        <w:t>Endress+Hauser</w:t>
      </w:r>
      <w:proofErr w:type="spellEnd"/>
      <w:r w:rsidRPr="00751E99">
        <w:rPr>
          <w:lang w:val="de-CH"/>
        </w:rPr>
        <w:t xml:space="preserve"> wurde insbesondere für die Lebensmittelindustrie sowie die Life Sciences entwickelt.</w:t>
      </w:r>
    </w:p>
    <w:p w14:paraId="6D49ED8D" w14:textId="587AF48D" w:rsidR="0028003A" w:rsidRDefault="0028003A" w:rsidP="0028003A">
      <w:pPr>
        <w:spacing w:after="0" w:line="240" w:lineRule="auto"/>
        <w:rPr>
          <w:szCs w:val="24"/>
          <w:lang w:val="de-DE"/>
        </w:rPr>
      </w:pPr>
      <w:bookmarkStart w:id="0" w:name="_GoBack"/>
      <w:bookmarkEnd w:id="0"/>
    </w:p>
    <w:p w14:paraId="232974FC" w14:textId="77777777" w:rsidR="0028003A" w:rsidRPr="0028003A" w:rsidRDefault="0028003A" w:rsidP="00BD5A28">
      <w:pPr>
        <w:spacing w:after="0" w:line="240" w:lineRule="auto"/>
        <w:rPr>
          <w:lang w:val="de-CH"/>
        </w:rPr>
      </w:pPr>
    </w:p>
    <w:p w14:paraId="696AADA8" w14:textId="7C1B9F42" w:rsidR="0028003A" w:rsidRDefault="0028003A">
      <w:pPr>
        <w:spacing w:after="0" w:line="240" w:lineRule="auto"/>
        <w:rPr>
          <w:lang w:val="de-DE"/>
        </w:rPr>
      </w:pPr>
      <w:r>
        <w:rPr>
          <w:lang w:val="de-DE"/>
        </w:rPr>
        <w:br w:type="page"/>
      </w:r>
    </w:p>
    <w:p w14:paraId="27BA5204" w14:textId="3109F962" w:rsidR="00DA64F4" w:rsidRPr="008C6505" w:rsidRDefault="00DA64F4" w:rsidP="00DA64F4">
      <w:pPr>
        <w:pStyle w:val="TitelimText"/>
      </w:pPr>
      <w:r w:rsidRPr="008C6505">
        <w:lastRenderedPageBreak/>
        <w:t>Die Endress+Hauser Gruppe</w:t>
      </w:r>
      <w:r w:rsidRPr="008C6505">
        <w:br/>
      </w:r>
    </w:p>
    <w:p w14:paraId="31E91EA6" w14:textId="77777777" w:rsidR="00DA64F4" w:rsidRPr="008C6505" w:rsidRDefault="00DA64F4" w:rsidP="00DA64F4">
      <w:pPr>
        <w:rPr>
          <w:lang w:val="de-DE"/>
        </w:rPr>
      </w:pPr>
      <w:r w:rsidRPr="008C6505">
        <w:rPr>
          <w:lang w:val="de-DE"/>
        </w:rPr>
        <w:t>Endress+Hauser ist ein international führender Anbieter von Messgeräten, Dienstleistungen und Lösungen für die industrielle Verfahrenstechnik. Die Firmengruppe zählt weltweit mehr als 13.000 Beschäftigte. 2017 erwirtschaftete sie über 2,2 Milliarden Euro Umsatz.</w:t>
      </w:r>
    </w:p>
    <w:p w14:paraId="57498CD0" w14:textId="77777777" w:rsidR="00DA64F4" w:rsidRPr="008C6505" w:rsidRDefault="00DA64F4" w:rsidP="00DA64F4">
      <w:pPr>
        <w:pStyle w:val="TitelimText"/>
      </w:pPr>
      <w:r w:rsidRPr="008C6505">
        <w:t>Struktur</w:t>
      </w:r>
    </w:p>
    <w:p w14:paraId="3BABDE7B" w14:textId="77777777" w:rsidR="00DA64F4" w:rsidRPr="008C6505" w:rsidRDefault="00DA64F4" w:rsidP="00DA64F4">
      <w:pPr>
        <w:rPr>
          <w:lang w:val="de-DE"/>
        </w:rPr>
      </w:pPr>
      <w:r w:rsidRPr="008C6505">
        <w:rPr>
          <w:lang w:val="de-DE"/>
        </w:rPr>
        <w:t xml:space="preserve">Eigene Sales Center sowie ein Netzwerk von Partnern stellen weltweit kompetente Unterstützung sicher. </w:t>
      </w:r>
      <w:proofErr w:type="spellStart"/>
      <w:r w:rsidRPr="008C6505">
        <w:rPr>
          <w:lang w:val="de-DE"/>
        </w:rPr>
        <w:t>Product</w:t>
      </w:r>
      <w:proofErr w:type="spellEnd"/>
      <w:r w:rsidRPr="008C6505">
        <w:rPr>
          <w:lang w:val="de-DE"/>
        </w:rPr>
        <w:t xml:space="preserve"> Center in zwölf Ländern erfüllen die Wünsche der Kunden schnell und flexibel. Eine Holding in Reinach/Schweiz koordiniert die Firmengruppe. Als erfolgreiches Unternehmen in Familienbesitz will Endress+Hauser auch künftig selbstständig und unabhängig bleiben.</w:t>
      </w:r>
    </w:p>
    <w:p w14:paraId="4B82E322" w14:textId="77777777" w:rsidR="00DA64F4" w:rsidRPr="008C6505" w:rsidRDefault="00DA64F4" w:rsidP="00DA64F4">
      <w:pPr>
        <w:pStyle w:val="TitelimText"/>
      </w:pPr>
      <w:r w:rsidRPr="008C6505">
        <w:t>Produkte</w:t>
      </w:r>
    </w:p>
    <w:p w14:paraId="77507002" w14:textId="77777777" w:rsidR="00DA64F4" w:rsidRPr="008C6505" w:rsidRDefault="00DA64F4" w:rsidP="00DA64F4">
      <w:pPr>
        <w:rPr>
          <w:lang w:val="de-DE"/>
        </w:rPr>
      </w:pPr>
      <w:r w:rsidRPr="008C6505">
        <w:rPr>
          <w:lang w:val="de-DE"/>
        </w:rPr>
        <w:t>Endress+Hauser liefert Sensoren, Geräte, Systeme und Dienstleistungen für Füllstand-, Durchfluss-, Druck- und Temperaturmessung sowie Analyse und Messwertregistrierung. Das Unternehmen unterstützt seine Kunden mit automatisierungstechnischen, logistischen und informationstechnischen Dienstleistungen und Lösungen. Die Produkte setzen Maßstäbe im Hinblick auf Qualität und Technologie.</w:t>
      </w:r>
    </w:p>
    <w:p w14:paraId="63E5E2B4" w14:textId="77777777" w:rsidR="00DA64F4" w:rsidRPr="008C6505" w:rsidRDefault="00DA64F4" w:rsidP="00DA64F4">
      <w:pPr>
        <w:pStyle w:val="TitelimText"/>
      </w:pPr>
      <w:r w:rsidRPr="008C6505">
        <w:t>Branchen</w:t>
      </w:r>
    </w:p>
    <w:p w14:paraId="0536F57A" w14:textId="77777777" w:rsidR="00DA64F4" w:rsidRPr="008C6505" w:rsidRDefault="00DA64F4" w:rsidP="00DA64F4">
      <w:pPr>
        <w:rPr>
          <w:lang w:val="de-DE"/>
        </w:rPr>
      </w:pPr>
      <w:r w:rsidRPr="008C6505">
        <w:rPr>
          <w:lang w:val="de-DE"/>
        </w:rPr>
        <w:t>Die Kunden kommen überwiegend aus den Branchen Chemie/Petrochemie, Lebensmittel, Öl und Gas, Wasser/Abwasser, Energie und Kraftwerke, Life Sciences, Grundstoffe und Metall, Erneuerbare Energien, Papier und Zellstoff sowie Schiffbau. Sie gestalten mit Unterstützung von Endress+Hauser ihre verfahrenstechnischen Abläufe zuverlässig, sicher, wirtschaftlich und umweltfreundlich.</w:t>
      </w:r>
    </w:p>
    <w:p w14:paraId="2873F3E2" w14:textId="77777777" w:rsidR="00DA64F4" w:rsidRPr="008C6505" w:rsidRDefault="00DA64F4" w:rsidP="00DA64F4">
      <w:pPr>
        <w:pStyle w:val="TitelimText"/>
      </w:pPr>
      <w:r w:rsidRPr="008C6505">
        <w:t>Geschichte</w:t>
      </w:r>
    </w:p>
    <w:p w14:paraId="035FDF2D" w14:textId="77777777" w:rsidR="00DA64F4" w:rsidRPr="008C6505" w:rsidRDefault="00DA64F4" w:rsidP="00DA64F4">
      <w:pPr>
        <w:rPr>
          <w:lang w:val="de-DE"/>
        </w:rPr>
      </w:pPr>
      <w:r w:rsidRPr="008C6505">
        <w:rPr>
          <w:lang w:val="de-DE"/>
        </w:rPr>
        <w:t>Endress+Hauser wurde 1953 von Georg H. Endress und Ludwig Hauser gegründet. Die Firmengruppe ist seit 1975 im Alleinbesitz der Familie Endress. Das Unternehmen entwickelte sich konsequent vom Spezialisten für Füllstandmessung zum Anbieter von Komplettlösungen für die industrielle Messtechnik und Automatisierung. Gleichzeitig wurden ständig neue Märkte erschlossen.</w:t>
      </w:r>
    </w:p>
    <w:p w14:paraId="10016C0F" w14:textId="77777777" w:rsidR="00DA64F4" w:rsidRPr="008C6505" w:rsidRDefault="00DA64F4" w:rsidP="00DA64F4">
      <w:pPr>
        <w:rPr>
          <w:lang w:val="de-DE"/>
        </w:rPr>
      </w:pPr>
      <w:r w:rsidRPr="008C6505">
        <w:rPr>
          <w:lang w:val="de-DE"/>
        </w:rPr>
        <w:t xml:space="preserve">Weitere Informationen unter </w:t>
      </w:r>
      <w:r w:rsidRPr="008C6505">
        <w:rPr>
          <w:u w:val="single"/>
          <w:lang w:val="de-DE"/>
        </w:rPr>
        <w:t>www.endress.com/medienzentrum</w:t>
      </w:r>
      <w:r w:rsidRPr="008C6505">
        <w:rPr>
          <w:lang w:val="de-DE"/>
        </w:rPr>
        <w:t xml:space="preserve"> oder </w:t>
      </w:r>
      <w:r w:rsidRPr="008C6505">
        <w:rPr>
          <w:u w:val="single"/>
          <w:lang w:val="de-DE"/>
        </w:rPr>
        <w:t>www.endress.com</w:t>
      </w:r>
    </w:p>
    <w:p w14:paraId="219B4375" w14:textId="77777777" w:rsidR="00DA64F4" w:rsidRPr="008C6505" w:rsidRDefault="00DA64F4" w:rsidP="00DA64F4">
      <w:pPr>
        <w:rPr>
          <w:lang w:val="de-DE"/>
        </w:rPr>
      </w:pPr>
    </w:p>
    <w:p w14:paraId="5C77A855" w14:textId="77777777" w:rsidR="00DA64F4" w:rsidRPr="008C6505" w:rsidRDefault="00DA64F4" w:rsidP="00DA64F4">
      <w:pPr>
        <w:pStyle w:val="TitelimText"/>
      </w:pPr>
      <w:r w:rsidRPr="008C6505">
        <w:t>Kontakt</w:t>
      </w:r>
    </w:p>
    <w:p w14:paraId="7581B3FF" w14:textId="77777777" w:rsidR="00DA64F4" w:rsidRPr="008C6505" w:rsidRDefault="00DA64F4" w:rsidP="00DA64F4">
      <w:pPr>
        <w:tabs>
          <w:tab w:val="left" w:pos="4820"/>
          <w:tab w:val="left" w:pos="5670"/>
        </w:tabs>
        <w:rPr>
          <w:lang w:val="de-DE"/>
        </w:rPr>
      </w:pPr>
      <w:r w:rsidRPr="008C6505">
        <w:rPr>
          <w:lang w:val="de-DE"/>
        </w:rPr>
        <w:t>Martin Raab</w:t>
      </w:r>
      <w:r w:rsidRPr="008C6505">
        <w:rPr>
          <w:lang w:val="de-DE"/>
        </w:rPr>
        <w:tab/>
        <w:t>E-Mail</w:t>
      </w:r>
      <w:r w:rsidRPr="008C6505">
        <w:rPr>
          <w:lang w:val="de-DE"/>
        </w:rPr>
        <w:tab/>
        <w:t>martin.raab@holding.endress.com</w:t>
      </w:r>
      <w:r w:rsidRPr="008C6505">
        <w:rPr>
          <w:lang w:val="de-DE"/>
        </w:rPr>
        <w:br/>
        <w:t xml:space="preserve">Group Media </w:t>
      </w:r>
      <w:proofErr w:type="spellStart"/>
      <w:r w:rsidRPr="008C6505">
        <w:rPr>
          <w:lang w:val="de-DE"/>
        </w:rPr>
        <w:t>Spokesperson</w:t>
      </w:r>
      <w:proofErr w:type="spellEnd"/>
      <w:r w:rsidRPr="008C6505">
        <w:rPr>
          <w:lang w:val="de-DE"/>
        </w:rPr>
        <w:tab/>
        <w:t>Telefon</w:t>
      </w:r>
      <w:r w:rsidRPr="008C6505">
        <w:rPr>
          <w:lang w:val="de-DE"/>
        </w:rPr>
        <w:tab/>
        <w:t>+41 61 715 7722</w:t>
      </w:r>
      <w:r w:rsidRPr="008C6505">
        <w:rPr>
          <w:lang w:val="de-DE"/>
        </w:rPr>
        <w:br/>
      </w:r>
      <w:proofErr w:type="spellStart"/>
      <w:r w:rsidRPr="008C6505">
        <w:rPr>
          <w:lang w:val="de-DE"/>
        </w:rPr>
        <w:t>Endress+Hauser</w:t>
      </w:r>
      <w:proofErr w:type="spellEnd"/>
      <w:r w:rsidRPr="008C6505">
        <w:rPr>
          <w:lang w:val="de-DE"/>
        </w:rPr>
        <w:t xml:space="preserve"> AG</w:t>
      </w:r>
      <w:r w:rsidRPr="008C6505">
        <w:rPr>
          <w:lang w:val="de-DE"/>
        </w:rPr>
        <w:tab/>
        <w:t xml:space="preserve">Fax </w:t>
      </w:r>
      <w:r w:rsidRPr="008C6505">
        <w:rPr>
          <w:lang w:val="de-DE"/>
        </w:rPr>
        <w:tab/>
        <w:t>+41 61 715 2888</w:t>
      </w:r>
      <w:r w:rsidRPr="008C6505">
        <w:rPr>
          <w:lang w:val="de-DE"/>
        </w:rPr>
        <w:br/>
      </w:r>
      <w:proofErr w:type="spellStart"/>
      <w:r w:rsidRPr="008C6505">
        <w:rPr>
          <w:lang w:val="de-DE"/>
        </w:rPr>
        <w:t>Kägenstrasse</w:t>
      </w:r>
      <w:proofErr w:type="spellEnd"/>
      <w:r w:rsidRPr="008C6505">
        <w:rPr>
          <w:lang w:val="de-DE"/>
        </w:rPr>
        <w:t xml:space="preserve"> 2</w:t>
      </w:r>
      <w:r w:rsidRPr="008C6505">
        <w:rPr>
          <w:lang w:val="de-DE"/>
        </w:rPr>
        <w:br/>
        <w:t>4153 Reinach BL 1</w:t>
      </w:r>
      <w:r w:rsidRPr="008C6505">
        <w:rPr>
          <w:lang w:val="de-DE"/>
        </w:rPr>
        <w:br/>
        <w:t>Schweiz</w:t>
      </w:r>
    </w:p>
    <w:p w14:paraId="0BE325CA" w14:textId="77777777" w:rsidR="00E06AA1" w:rsidRPr="008C6505" w:rsidRDefault="00E06AA1" w:rsidP="00E06AA1">
      <w:pPr>
        <w:rPr>
          <w:noProof/>
          <w:lang w:val="de-DE"/>
        </w:rPr>
      </w:pPr>
    </w:p>
    <w:sectPr w:rsidR="00E06AA1" w:rsidRPr="008C6505" w:rsidSect="00E233CD">
      <w:headerReference w:type="default" r:id="rId9"/>
      <w:footerReference w:type="default" r:id="rId10"/>
      <w:headerReference w:type="first" r:id="rId11"/>
      <w:footerReference w:type="first" r:id="rId12"/>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4B2F04" w14:textId="77777777" w:rsidR="00404DBB" w:rsidRDefault="00404DBB" w:rsidP="00380AC8">
      <w:pPr>
        <w:spacing w:after="0" w:line="240" w:lineRule="auto"/>
      </w:pPr>
      <w:r>
        <w:separator/>
      </w:r>
    </w:p>
  </w:endnote>
  <w:endnote w:type="continuationSeparator" w:id="0">
    <w:p w14:paraId="31574AF1" w14:textId="77777777" w:rsidR="00404DBB" w:rsidRDefault="00404DBB"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E+H Serif">
    <w:panose1 w:val="02020403050405020404"/>
    <w:charset w:val="00"/>
    <w:family w:val="roman"/>
    <w:pitch w:val="variable"/>
    <w:sig w:usb0="A00002AF" w:usb1="1000206B"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E+H Serif Light">
    <w:panose1 w:val="02020303050405020404"/>
    <w:charset w:val="00"/>
    <w:family w:val="roman"/>
    <w:pitch w:val="variable"/>
    <w:sig w:usb0="A00002AF" w:usb1="1000206B" w:usb2="00000000" w:usb3="00000000" w:csb0="0000019F" w:csb1="00000000"/>
  </w:font>
  <w:font w:name="E+H Weidemann Com Medium">
    <w:panose1 w:val="02000503060000020004"/>
    <w:charset w:val="00"/>
    <w:family w:val="auto"/>
    <w:pitch w:val="variable"/>
    <w:sig w:usb0="800000AF" w:usb1="5000205B" w:usb2="00000000" w:usb3="00000000" w:csb0="0000009B" w:csb1="00000000"/>
  </w:font>
  <w:font w:name="E+H Sans Light">
    <w:altName w:val="E+H Sans Light"/>
    <w:panose1 w:val="020B0304050202020204"/>
    <w:charset w:val="00"/>
    <w:family w:val="swiss"/>
    <w:pitch w:val="variable"/>
    <w:sig w:usb0="A00002AF" w:usb1="1000206B" w:usb2="00000000" w:usb3="00000000" w:csb0="0000019F" w:csb1="00000000"/>
  </w:font>
  <w:font w:name="E+HSerif-Light">
    <w:altName w:val="Calibri"/>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14:paraId="210385E8" w14:textId="67FAA509" w:rsidR="00404DBB" w:rsidRPr="006407DF" w:rsidRDefault="00404DBB" w:rsidP="00C27B1F">
        <w:pPr>
          <w:pStyle w:val="Footer"/>
          <w:spacing w:after="0"/>
          <w:jc w:val="right"/>
          <w:rPr>
            <w:sz w:val="16"/>
            <w:szCs w:val="16"/>
          </w:rPr>
        </w:pPr>
        <w:r w:rsidRPr="006407DF">
          <w:rPr>
            <w:sz w:val="16"/>
            <w:szCs w:val="16"/>
          </w:rPr>
          <w:fldChar w:fldCharType="begin"/>
        </w:r>
        <w:r w:rsidRPr="006407DF">
          <w:rPr>
            <w:sz w:val="16"/>
            <w:szCs w:val="16"/>
          </w:rPr>
          <w:instrText xml:space="preserve"> PAGE   \* MERGEFORMAT </w:instrText>
        </w:r>
        <w:r w:rsidRPr="006407DF">
          <w:rPr>
            <w:sz w:val="16"/>
            <w:szCs w:val="16"/>
          </w:rPr>
          <w:fldChar w:fldCharType="separate"/>
        </w:r>
        <w:r w:rsidR="001D3C42">
          <w:rPr>
            <w:noProof/>
            <w:sz w:val="16"/>
            <w:szCs w:val="16"/>
          </w:rPr>
          <w:t>3</w:t>
        </w:r>
        <w:r w:rsidRPr="006407DF">
          <w:rPr>
            <w:sz w:val="16"/>
            <w:szCs w:val="16"/>
          </w:rPr>
          <w:fldChar w:fldCharType="end"/>
        </w:r>
        <w:r w:rsidRPr="006407DF">
          <w:rPr>
            <w:sz w:val="16"/>
            <w:szCs w:val="16"/>
          </w:rPr>
          <w:t>/</w:t>
        </w:r>
        <w:r w:rsidRPr="006407DF">
          <w:rPr>
            <w:sz w:val="16"/>
            <w:szCs w:val="16"/>
          </w:rPr>
          <w:fldChar w:fldCharType="begin"/>
        </w:r>
        <w:r w:rsidRPr="006407DF">
          <w:rPr>
            <w:sz w:val="16"/>
            <w:szCs w:val="16"/>
          </w:rPr>
          <w:instrText xml:space="preserve"> NUMPAGES  \* Arabic  \* MERGEFORMAT </w:instrText>
        </w:r>
        <w:r w:rsidRPr="006407DF">
          <w:rPr>
            <w:sz w:val="16"/>
            <w:szCs w:val="16"/>
          </w:rPr>
          <w:fldChar w:fldCharType="separate"/>
        </w:r>
        <w:r w:rsidR="001D3C42">
          <w:rPr>
            <w:noProof/>
            <w:sz w:val="16"/>
            <w:szCs w:val="16"/>
          </w:rPr>
          <w:t>3</w:t>
        </w:r>
        <w:r w:rsidRPr="006407DF">
          <w:rPr>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BECE3" w14:textId="77777777" w:rsidR="00404DBB" w:rsidRDefault="00404DBB" w:rsidP="00C27B1F">
    <w:pPr>
      <w:pStyle w:val="Footer"/>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2C19AA" w14:textId="77777777" w:rsidR="00404DBB" w:rsidRDefault="00404DBB" w:rsidP="00380AC8">
      <w:pPr>
        <w:spacing w:after="0" w:line="240" w:lineRule="auto"/>
      </w:pPr>
      <w:r>
        <w:separator/>
      </w:r>
    </w:p>
  </w:footnote>
  <w:footnote w:type="continuationSeparator" w:id="0">
    <w:p w14:paraId="765E57DE" w14:textId="77777777" w:rsidR="00404DBB" w:rsidRDefault="00404DBB"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404DBB" w:rsidRPr="00F023F2" w14:paraId="299516C9" w14:textId="77777777" w:rsidTr="00D84A90">
      <w:trPr>
        <w:cantSplit/>
        <w:trHeight w:hRule="exact" w:val="936"/>
      </w:trPr>
      <w:tc>
        <w:tcPr>
          <w:tcW w:w="0" w:type="auto"/>
          <w:tcBorders>
            <w:bottom w:val="single" w:sz="4" w:space="0" w:color="auto"/>
          </w:tcBorders>
        </w:tcPr>
        <w:p w14:paraId="228AD1A1" w14:textId="77777777" w:rsidR="00404DBB" w:rsidRPr="008C6505" w:rsidRDefault="00404DBB" w:rsidP="00D06C7A">
          <w:pPr>
            <w:pStyle w:val="DocumenttypDate"/>
            <w:rPr>
              <w:lang w:val="de-DE"/>
            </w:rPr>
          </w:pPr>
          <w:r w:rsidRPr="008C6505">
            <w:rPr>
              <w:lang w:val="de-DE"/>
            </w:rPr>
            <w:t>Medienmitteilung</w:t>
          </w:r>
        </w:p>
        <w:p w14:paraId="27327143" w14:textId="220E1368" w:rsidR="00404DBB" w:rsidRPr="008C6505" w:rsidRDefault="00404DBB" w:rsidP="00D06C7A">
          <w:pPr>
            <w:pStyle w:val="DocumenttypDate"/>
            <w:rPr>
              <w:lang w:val="de-DE"/>
            </w:rPr>
          </w:pPr>
          <w:r>
            <w:rPr>
              <w:lang w:val="de-DE"/>
            </w:rPr>
            <w:t>26</w:t>
          </w:r>
          <w:r w:rsidRPr="008C6505">
            <w:rPr>
              <w:lang w:val="de-DE"/>
            </w:rPr>
            <w:t>. Juni 2018</w:t>
          </w:r>
        </w:p>
      </w:tc>
      <w:sdt>
        <w:sdtPr>
          <w:rPr>
            <w:lang w:val="de-DE"/>
          </w:rPr>
          <w:alias w:val="Logo"/>
          <w:tag w:val="Logo"/>
          <w:id w:val="-225680390"/>
        </w:sdtPr>
        <w:sdtEndPr/>
        <w:sdtContent>
          <w:tc>
            <w:tcPr>
              <w:tcW w:w="3780" w:type="dxa"/>
              <w:tcBorders>
                <w:bottom w:val="single" w:sz="4" w:space="0" w:color="auto"/>
              </w:tcBorders>
            </w:tcPr>
            <w:p w14:paraId="552FE5F0" w14:textId="77777777" w:rsidR="00404DBB" w:rsidRPr="00F023F2" w:rsidRDefault="00404DBB" w:rsidP="00C27B1F">
              <w:pPr>
                <w:pStyle w:val="Header"/>
                <w:rPr>
                  <w:lang w:val="de-DE"/>
                </w:rPr>
              </w:pPr>
              <w:r w:rsidRPr="00F023F2">
                <w:rPr>
                  <w:noProof/>
                  <w:lang w:val="de-DE" w:eastAsia="de-DE"/>
                </w:rPr>
                <w:drawing>
                  <wp:inline distT="0" distB="0" distL="0" distR="0" wp14:anchorId="7679D38F" wp14:editId="3AB61D2B">
                    <wp:extent cx="2394000" cy="4857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94000" cy="485750"/>
                            </a:xfrm>
                            <a:prstGeom prst="rect">
                              <a:avLst/>
                            </a:prstGeom>
                          </pic:spPr>
                        </pic:pic>
                      </a:graphicData>
                    </a:graphic>
                  </wp:inline>
                </w:drawing>
              </w:r>
            </w:p>
          </w:tc>
        </w:sdtContent>
      </w:sdt>
    </w:tr>
  </w:tbl>
  <w:p w14:paraId="5797D464" w14:textId="77777777" w:rsidR="00404DBB" w:rsidRPr="006962C9" w:rsidRDefault="00404DBB"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373E71" w14:textId="77777777" w:rsidR="00404DBB" w:rsidRPr="00F023F2" w:rsidRDefault="00404DBB" w:rsidP="00F023F2">
    <w:pPr>
      <w:pStyle w:val="Header"/>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46DA1"/>
    <w:multiLevelType w:val="multilevel"/>
    <w:tmpl w:val="2946B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BF0F09"/>
    <w:multiLevelType w:val="multilevel"/>
    <w:tmpl w:val="01E04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9257EB"/>
    <w:multiLevelType w:val="multilevel"/>
    <w:tmpl w:val="213E9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C40234A"/>
    <w:multiLevelType w:val="multilevel"/>
    <w:tmpl w:val="338CF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150"/>
    <w:rsid w:val="00017E74"/>
    <w:rsid w:val="00025DDF"/>
    <w:rsid w:val="00044C0E"/>
    <w:rsid w:val="0006104B"/>
    <w:rsid w:val="00092774"/>
    <w:rsid w:val="00097EF1"/>
    <w:rsid w:val="000B13B6"/>
    <w:rsid w:val="000B6313"/>
    <w:rsid w:val="000C6BB8"/>
    <w:rsid w:val="000F23CA"/>
    <w:rsid w:val="000F4412"/>
    <w:rsid w:val="00110055"/>
    <w:rsid w:val="00113D0D"/>
    <w:rsid w:val="001319FD"/>
    <w:rsid w:val="00133DFB"/>
    <w:rsid w:val="00135795"/>
    <w:rsid w:val="00136395"/>
    <w:rsid w:val="00141998"/>
    <w:rsid w:val="00155150"/>
    <w:rsid w:val="00157362"/>
    <w:rsid w:val="00157F80"/>
    <w:rsid w:val="00186AE2"/>
    <w:rsid w:val="00187D08"/>
    <w:rsid w:val="001A0596"/>
    <w:rsid w:val="001A597E"/>
    <w:rsid w:val="001B0BF1"/>
    <w:rsid w:val="001B434B"/>
    <w:rsid w:val="001C12C7"/>
    <w:rsid w:val="001C2DB4"/>
    <w:rsid w:val="001C42DE"/>
    <w:rsid w:val="001D3C42"/>
    <w:rsid w:val="001D602B"/>
    <w:rsid w:val="001E1811"/>
    <w:rsid w:val="001F59D9"/>
    <w:rsid w:val="00204B18"/>
    <w:rsid w:val="00205F4D"/>
    <w:rsid w:val="00224920"/>
    <w:rsid w:val="00235F03"/>
    <w:rsid w:val="0023732A"/>
    <w:rsid w:val="002400D5"/>
    <w:rsid w:val="002406D1"/>
    <w:rsid w:val="00243CFB"/>
    <w:rsid w:val="00246825"/>
    <w:rsid w:val="00252B43"/>
    <w:rsid w:val="0028003A"/>
    <w:rsid w:val="002B3960"/>
    <w:rsid w:val="002B73E0"/>
    <w:rsid w:val="002F689A"/>
    <w:rsid w:val="0030078E"/>
    <w:rsid w:val="00301905"/>
    <w:rsid w:val="0030256C"/>
    <w:rsid w:val="00306CE1"/>
    <w:rsid w:val="00310B7A"/>
    <w:rsid w:val="003122A6"/>
    <w:rsid w:val="00320CF9"/>
    <w:rsid w:val="00321303"/>
    <w:rsid w:val="0033460E"/>
    <w:rsid w:val="00346D21"/>
    <w:rsid w:val="00352627"/>
    <w:rsid w:val="0035395F"/>
    <w:rsid w:val="003546C2"/>
    <w:rsid w:val="00365990"/>
    <w:rsid w:val="00370785"/>
    <w:rsid w:val="0037082C"/>
    <w:rsid w:val="00372CF5"/>
    <w:rsid w:val="00375D9B"/>
    <w:rsid w:val="00380AC8"/>
    <w:rsid w:val="00383635"/>
    <w:rsid w:val="0038581F"/>
    <w:rsid w:val="00386EE5"/>
    <w:rsid w:val="00392ACA"/>
    <w:rsid w:val="003977C5"/>
    <w:rsid w:val="003A4AD4"/>
    <w:rsid w:val="003A583D"/>
    <w:rsid w:val="003C1BE5"/>
    <w:rsid w:val="003D09BD"/>
    <w:rsid w:val="003F0483"/>
    <w:rsid w:val="003F463F"/>
    <w:rsid w:val="003F4DAB"/>
    <w:rsid w:val="00402158"/>
    <w:rsid w:val="004043B4"/>
    <w:rsid w:val="00404DBB"/>
    <w:rsid w:val="00405D51"/>
    <w:rsid w:val="00406F56"/>
    <w:rsid w:val="00407BCE"/>
    <w:rsid w:val="004103DC"/>
    <w:rsid w:val="00414B64"/>
    <w:rsid w:val="00435EAF"/>
    <w:rsid w:val="00453ED8"/>
    <w:rsid w:val="00460A02"/>
    <w:rsid w:val="00473575"/>
    <w:rsid w:val="00474DAE"/>
    <w:rsid w:val="004A2444"/>
    <w:rsid w:val="004A784B"/>
    <w:rsid w:val="004C13E9"/>
    <w:rsid w:val="004D1A23"/>
    <w:rsid w:val="004E0FC1"/>
    <w:rsid w:val="004E3B00"/>
    <w:rsid w:val="004F0B4B"/>
    <w:rsid w:val="004F2C66"/>
    <w:rsid w:val="004F4DF5"/>
    <w:rsid w:val="004F6E14"/>
    <w:rsid w:val="00505130"/>
    <w:rsid w:val="00510165"/>
    <w:rsid w:val="005121F8"/>
    <w:rsid w:val="005122B6"/>
    <w:rsid w:val="00530143"/>
    <w:rsid w:val="00550723"/>
    <w:rsid w:val="00551DC3"/>
    <w:rsid w:val="005651B1"/>
    <w:rsid w:val="00567D79"/>
    <w:rsid w:val="00570E6E"/>
    <w:rsid w:val="00576BF6"/>
    <w:rsid w:val="00581E1A"/>
    <w:rsid w:val="0058230B"/>
    <w:rsid w:val="00584A24"/>
    <w:rsid w:val="00595A73"/>
    <w:rsid w:val="005A3878"/>
    <w:rsid w:val="005A47A4"/>
    <w:rsid w:val="005B38A4"/>
    <w:rsid w:val="005B47A0"/>
    <w:rsid w:val="005B5C94"/>
    <w:rsid w:val="005C73B1"/>
    <w:rsid w:val="005C7ED2"/>
    <w:rsid w:val="005D3A44"/>
    <w:rsid w:val="005E5638"/>
    <w:rsid w:val="005F2CE5"/>
    <w:rsid w:val="005F3DFE"/>
    <w:rsid w:val="005F6CA4"/>
    <w:rsid w:val="005F6E70"/>
    <w:rsid w:val="006407DF"/>
    <w:rsid w:val="00646730"/>
    <w:rsid w:val="00655259"/>
    <w:rsid w:val="00664915"/>
    <w:rsid w:val="00691511"/>
    <w:rsid w:val="006962C9"/>
    <w:rsid w:val="006A5652"/>
    <w:rsid w:val="006A7CC5"/>
    <w:rsid w:val="006B18A4"/>
    <w:rsid w:val="006B731B"/>
    <w:rsid w:val="006D46EC"/>
    <w:rsid w:val="006D659E"/>
    <w:rsid w:val="006D7AA7"/>
    <w:rsid w:val="00706629"/>
    <w:rsid w:val="0071514A"/>
    <w:rsid w:val="0073720A"/>
    <w:rsid w:val="007447A4"/>
    <w:rsid w:val="00751E99"/>
    <w:rsid w:val="00754C1F"/>
    <w:rsid w:val="00755B57"/>
    <w:rsid w:val="00773C92"/>
    <w:rsid w:val="00780C3B"/>
    <w:rsid w:val="00782640"/>
    <w:rsid w:val="0078274A"/>
    <w:rsid w:val="007845F7"/>
    <w:rsid w:val="007A5A17"/>
    <w:rsid w:val="007B6F53"/>
    <w:rsid w:val="007C37D9"/>
    <w:rsid w:val="007C4791"/>
    <w:rsid w:val="007D1BA1"/>
    <w:rsid w:val="007E0EB2"/>
    <w:rsid w:val="007E392A"/>
    <w:rsid w:val="007E4779"/>
    <w:rsid w:val="007E5D32"/>
    <w:rsid w:val="007F40FA"/>
    <w:rsid w:val="00824646"/>
    <w:rsid w:val="00834447"/>
    <w:rsid w:val="0084288D"/>
    <w:rsid w:val="00866164"/>
    <w:rsid w:val="00873BD5"/>
    <w:rsid w:val="00881BC3"/>
    <w:rsid w:val="00882FFF"/>
    <w:rsid w:val="00883273"/>
    <w:rsid w:val="00884946"/>
    <w:rsid w:val="008942AB"/>
    <w:rsid w:val="008979FA"/>
    <w:rsid w:val="008A26B5"/>
    <w:rsid w:val="008A313B"/>
    <w:rsid w:val="008B33FA"/>
    <w:rsid w:val="008B605E"/>
    <w:rsid w:val="008C078F"/>
    <w:rsid w:val="008C6505"/>
    <w:rsid w:val="008D0E74"/>
    <w:rsid w:val="008D1FBA"/>
    <w:rsid w:val="008D3B59"/>
    <w:rsid w:val="008D3B69"/>
    <w:rsid w:val="008F7DC2"/>
    <w:rsid w:val="00903836"/>
    <w:rsid w:val="00905ED6"/>
    <w:rsid w:val="0091316F"/>
    <w:rsid w:val="00913963"/>
    <w:rsid w:val="00917F8A"/>
    <w:rsid w:val="009228AB"/>
    <w:rsid w:val="009435E8"/>
    <w:rsid w:val="00965A9E"/>
    <w:rsid w:val="009703F0"/>
    <w:rsid w:val="00991AEC"/>
    <w:rsid w:val="009B508C"/>
    <w:rsid w:val="009B6251"/>
    <w:rsid w:val="009C2F08"/>
    <w:rsid w:val="009C3E59"/>
    <w:rsid w:val="009D24D3"/>
    <w:rsid w:val="009D4A4B"/>
    <w:rsid w:val="009F2026"/>
    <w:rsid w:val="009F3F4B"/>
    <w:rsid w:val="00A00878"/>
    <w:rsid w:val="00A048B4"/>
    <w:rsid w:val="00A34C90"/>
    <w:rsid w:val="00A57469"/>
    <w:rsid w:val="00A64DFC"/>
    <w:rsid w:val="00A67BF9"/>
    <w:rsid w:val="00A71EEC"/>
    <w:rsid w:val="00A7373C"/>
    <w:rsid w:val="00A746E8"/>
    <w:rsid w:val="00A7650F"/>
    <w:rsid w:val="00A87534"/>
    <w:rsid w:val="00A9110D"/>
    <w:rsid w:val="00A95330"/>
    <w:rsid w:val="00AB61D2"/>
    <w:rsid w:val="00AC6F7A"/>
    <w:rsid w:val="00AD641E"/>
    <w:rsid w:val="00AE082F"/>
    <w:rsid w:val="00AE1611"/>
    <w:rsid w:val="00B02234"/>
    <w:rsid w:val="00B05D96"/>
    <w:rsid w:val="00B27E0B"/>
    <w:rsid w:val="00B30F82"/>
    <w:rsid w:val="00B4091D"/>
    <w:rsid w:val="00B76419"/>
    <w:rsid w:val="00B76CC7"/>
    <w:rsid w:val="00B862D5"/>
    <w:rsid w:val="00B957FD"/>
    <w:rsid w:val="00BA1CBF"/>
    <w:rsid w:val="00BB6477"/>
    <w:rsid w:val="00BC4743"/>
    <w:rsid w:val="00BC57BD"/>
    <w:rsid w:val="00BD5A28"/>
    <w:rsid w:val="00BD5DEC"/>
    <w:rsid w:val="00C07DFC"/>
    <w:rsid w:val="00C158D4"/>
    <w:rsid w:val="00C204B6"/>
    <w:rsid w:val="00C23A05"/>
    <w:rsid w:val="00C27B1F"/>
    <w:rsid w:val="00C32234"/>
    <w:rsid w:val="00C433FF"/>
    <w:rsid w:val="00C76294"/>
    <w:rsid w:val="00C77FDB"/>
    <w:rsid w:val="00C816D7"/>
    <w:rsid w:val="00C94A51"/>
    <w:rsid w:val="00C958C3"/>
    <w:rsid w:val="00C96C0B"/>
    <w:rsid w:val="00CA617E"/>
    <w:rsid w:val="00CC070E"/>
    <w:rsid w:val="00CD2944"/>
    <w:rsid w:val="00CE48D8"/>
    <w:rsid w:val="00CE57D0"/>
    <w:rsid w:val="00CF1B70"/>
    <w:rsid w:val="00D06C7A"/>
    <w:rsid w:val="00D1641C"/>
    <w:rsid w:val="00D22927"/>
    <w:rsid w:val="00D35C14"/>
    <w:rsid w:val="00D413CB"/>
    <w:rsid w:val="00D5535B"/>
    <w:rsid w:val="00D577FA"/>
    <w:rsid w:val="00D60E13"/>
    <w:rsid w:val="00D703DB"/>
    <w:rsid w:val="00D80A24"/>
    <w:rsid w:val="00D84A90"/>
    <w:rsid w:val="00D86084"/>
    <w:rsid w:val="00D87D60"/>
    <w:rsid w:val="00DA4AFE"/>
    <w:rsid w:val="00DA64F4"/>
    <w:rsid w:val="00DA7921"/>
    <w:rsid w:val="00DB2A4B"/>
    <w:rsid w:val="00DB4544"/>
    <w:rsid w:val="00DC3EDD"/>
    <w:rsid w:val="00DC6737"/>
    <w:rsid w:val="00DD118E"/>
    <w:rsid w:val="00DE71C8"/>
    <w:rsid w:val="00DF5BD6"/>
    <w:rsid w:val="00DF60A9"/>
    <w:rsid w:val="00E06AA1"/>
    <w:rsid w:val="00E233CD"/>
    <w:rsid w:val="00E24FA1"/>
    <w:rsid w:val="00E2696F"/>
    <w:rsid w:val="00E27255"/>
    <w:rsid w:val="00E44DE2"/>
    <w:rsid w:val="00E632A8"/>
    <w:rsid w:val="00E6691D"/>
    <w:rsid w:val="00E67C50"/>
    <w:rsid w:val="00E76C48"/>
    <w:rsid w:val="00E82454"/>
    <w:rsid w:val="00E85D78"/>
    <w:rsid w:val="00E90BF9"/>
    <w:rsid w:val="00EA437A"/>
    <w:rsid w:val="00EA4734"/>
    <w:rsid w:val="00ED296E"/>
    <w:rsid w:val="00ED5FAB"/>
    <w:rsid w:val="00ED6B03"/>
    <w:rsid w:val="00EF1BA8"/>
    <w:rsid w:val="00F023F2"/>
    <w:rsid w:val="00F05D88"/>
    <w:rsid w:val="00F06E81"/>
    <w:rsid w:val="00F238E0"/>
    <w:rsid w:val="00F23DBB"/>
    <w:rsid w:val="00F35D5D"/>
    <w:rsid w:val="00F42586"/>
    <w:rsid w:val="00F82851"/>
    <w:rsid w:val="00F92269"/>
    <w:rsid w:val="00F93F86"/>
    <w:rsid w:val="00F96AEA"/>
    <w:rsid w:val="00FA2AF1"/>
    <w:rsid w:val="00FA3D53"/>
    <w:rsid w:val="00FA6D88"/>
    <w:rsid w:val="00FA7720"/>
    <w:rsid w:val="00FB272F"/>
    <w:rsid w:val="00FB3956"/>
    <w:rsid w:val="00FB7EF3"/>
    <w:rsid w:val="00FD2961"/>
    <w:rsid w:val="00FD5BBE"/>
    <w:rsid w:val="00FD7CDF"/>
    <w:rsid w:val="00FF18B1"/>
    <w:rsid w:val="00FF650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EF5F589"/>
  <w15:docId w15:val="{FB03CC8B-31C8-4BA9-BB12-AC921D3DD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62C9"/>
    <w:pPr>
      <w:spacing w:after="280" w:line="280" w:lineRule="atLeast"/>
    </w:pPr>
    <w:rPr>
      <w:rFonts w:ascii="E+H Serif" w:hAnsi="E+H Serif"/>
      <w:color w:val="000000" w:themeColor="text1"/>
      <w:sz w:val="22"/>
      <w:lang w:val="en-US"/>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paragraph" w:styleId="Heading3">
    <w:name w:val="heading 3"/>
    <w:basedOn w:val="Normal"/>
    <w:next w:val="Normal"/>
    <w:link w:val="Heading3Char"/>
    <w:uiPriority w:val="9"/>
    <w:semiHidden/>
    <w:unhideWhenUsed/>
    <w:rsid w:val="002400D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cumenttypDate">
    <w:name w:val="Document typ/Date"/>
    <w:basedOn w:val="Heading2"/>
    <w:qFormat/>
    <w:rsid w:val="00025DDF"/>
    <w:pPr>
      <w:spacing w:after="0" w:line="240" w:lineRule="auto"/>
    </w:pPr>
    <w:rPr>
      <w:szCs w:val="28"/>
    </w:rPr>
  </w:style>
  <w:style w:type="table" w:styleId="TableGrid">
    <w:name w:val="Table Grid"/>
    <w:basedOn w:val="TableNormal"/>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title">
    <w:name w:val="Text title"/>
    <w:basedOn w:val="Normal"/>
    <w:next w:val="Normal"/>
    <w:qFormat/>
    <w:rsid w:val="00D84A90"/>
    <w:pPr>
      <w:spacing w:after="0"/>
    </w:pPr>
    <w:rPr>
      <w:b/>
      <w:noProof/>
      <w:color w:val="auto"/>
    </w:rPr>
  </w:style>
  <w:style w:type="paragraph" w:customStyle="1" w:styleId="Default">
    <w:name w:val="Default"/>
    <w:rsid w:val="00FD2961"/>
    <w:pPr>
      <w:autoSpaceDE w:val="0"/>
      <w:autoSpaceDN w:val="0"/>
      <w:adjustRightInd w:val="0"/>
    </w:pPr>
    <w:rPr>
      <w:rFonts w:ascii="E+H Serif Light" w:hAnsi="E+H Serif Light" w:cs="E+H Serif Light"/>
      <w:color w:val="000000"/>
      <w:sz w:val="24"/>
      <w:szCs w:val="24"/>
    </w:rPr>
  </w:style>
  <w:style w:type="paragraph" w:styleId="NormalWeb">
    <w:name w:val="Normal (Web)"/>
    <w:basedOn w:val="Normal"/>
    <w:uiPriority w:val="99"/>
    <w:unhideWhenUsed/>
    <w:rsid w:val="00A34C90"/>
    <w:pPr>
      <w:spacing w:before="100" w:beforeAutospacing="1" w:after="100" w:afterAutospacing="1" w:line="240" w:lineRule="auto"/>
    </w:pPr>
    <w:rPr>
      <w:rFonts w:ascii="Times New Roman" w:eastAsia="Times New Roman" w:hAnsi="Times New Roman"/>
      <w:color w:val="auto"/>
      <w:sz w:val="24"/>
      <w:szCs w:val="24"/>
      <w:lang w:val="de-CH" w:eastAsia="de-CH"/>
    </w:rPr>
  </w:style>
  <w:style w:type="paragraph" w:styleId="ListParagraph">
    <w:name w:val="List Paragraph"/>
    <w:basedOn w:val="Normal"/>
    <w:uiPriority w:val="34"/>
    <w:qFormat/>
    <w:rsid w:val="003546C2"/>
    <w:pPr>
      <w:ind w:left="720"/>
      <w:contextualSpacing/>
    </w:pPr>
  </w:style>
  <w:style w:type="character" w:customStyle="1" w:styleId="Heading3Char">
    <w:name w:val="Heading 3 Char"/>
    <w:basedOn w:val="DefaultParagraphFont"/>
    <w:link w:val="Heading3"/>
    <w:uiPriority w:val="9"/>
    <w:semiHidden/>
    <w:rsid w:val="002400D5"/>
    <w:rPr>
      <w:rFonts w:asciiTheme="majorHAnsi" w:eastAsiaTheme="majorEastAsia" w:hAnsiTheme="majorHAnsi" w:cstheme="majorBidi"/>
      <w:color w:val="243F60" w:themeColor="accent1" w:themeShade="7F"/>
      <w:sz w:val="24"/>
      <w:szCs w:val="24"/>
      <w:lang w:val="en-US"/>
    </w:rPr>
  </w:style>
  <w:style w:type="paragraph" w:customStyle="1" w:styleId="TitelimText">
    <w:name w:val="Titel im Text"/>
    <w:basedOn w:val="Normal"/>
    <w:next w:val="Normal"/>
    <w:qFormat/>
    <w:rsid w:val="00DA64F4"/>
    <w:pPr>
      <w:spacing w:after="0"/>
    </w:pPr>
    <w:rPr>
      <w:b/>
      <w:noProof/>
      <w:color w:val="auto"/>
      <w:lang w:val="de-DE"/>
    </w:rPr>
  </w:style>
  <w:style w:type="character" w:styleId="CommentReference">
    <w:name w:val="annotation reference"/>
    <w:basedOn w:val="DefaultParagraphFont"/>
    <w:uiPriority w:val="99"/>
    <w:semiHidden/>
    <w:unhideWhenUsed/>
    <w:rsid w:val="00CE57D0"/>
    <w:rPr>
      <w:sz w:val="16"/>
      <w:szCs w:val="16"/>
    </w:rPr>
  </w:style>
  <w:style w:type="paragraph" w:styleId="CommentText">
    <w:name w:val="annotation text"/>
    <w:basedOn w:val="Normal"/>
    <w:link w:val="CommentTextChar"/>
    <w:uiPriority w:val="99"/>
    <w:semiHidden/>
    <w:unhideWhenUsed/>
    <w:rsid w:val="00CE57D0"/>
    <w:pPr>
      <w:spacing w:line="240" w:lineRule="auto"/>
    </w:pPr>
    <w:rPr>
      <w:sz w:val="20"/>
    </w:rPr>
  </w:style>
  <w:style w:type="character" w:customStyle="1" w:styleId="CommentTextChar">
    <w:name w:val="Comment Text Char"/>
    <w:basedOn w:val="DefaultParagraphFont"/>
    <w:link w:val="CommentText"/>
    <w:uiPriority w:val="99"/>
    <w:semiHidden/>
    <w:rsid w:val="00CE57D0"/>
    <w:rPr>
      <w:rFonts w:ascii="E+H Serif" w:hAnsi="E+H Serif"/>
      <w:color w:val="000000" w:themeColor="text1"/>
      <w:lang w:val="en-US"/>
    </w:rPr>
  </w:style>
  <w:style w:type="paragraph" w:styleId="CommentSubject">
    <w:name w:val="annotation subject"/>
    <w:basedOn w:val="CommentText"/>
    <w:next w:val="CommentText"/>
    <w:link w:val="CommentSubjectChar"/>
    <w:uiPriority w:val="99"/>
    <w:semiHidden/>
    <w:unhideWhenUsed/>
    <w:rsid w:val="00CE57D0"/>
    <w:rPr>
      <w:b/>
      <w:bCs/>
    </w:rPr>
  </w:style>
  <w:style w:type="character" w:customStyle="1" w:styleId="CommentSubjectChar">
    <w:name w:val="Comment Subject Char"/>
    <w:basedOn w:val="CommentTextChar"/>
    <w:link w:val="CommentSubject"/>
    <w:uiPriority w:val="99"/>
    <w:semiHidden/>
    <w:rsid w:val="00CE57D0"/>
    <w:rPr>
      <w:rFonts w:ascii="E+H Serif" w:hAnsi="E+H Serif"/>
      <w:b/>
      <w:bCs/>
      <w:color w:val="000000" w:themeColor="text1"/>
      <w:lang w:val="en-US"/>
    </w:rPr>
  </w:style>
  <w:style w:type="paragraph" w:customStyle="1" w:styleId="Headline">
    <w:name w:val="Headline"/>
    <w:next w:val="Normal"/>
    <w:rsid w:val="001F59D9"/>
    <w:pPr>
      <w:suppressAutoHyphens/>
    </w:pPr>
    <w:rPr>
      <w:rFonts w:ascii="E+H Weidemann Com Medium" w:eastAsia="Times New Roman" w:hAnsi="E+H Weidemann Com Medium"/>
      <w:bCs/>
      <w:color w:val="00CCFF"/>
      <w:sz w:val="40"/>
      <w:lang w:val="de-DE" w:eastAsia="de-DE"/>
    </w:rPr>
  </w:style>
  <w:style w:type="character" w:customStyle="1" w:styleId="A2">
    <w:name w:val="A2"/>
    <w:uiPriority w:val="99"/>
    <w:rsid w:val="0028003A"/>
    <w:rPr>
      <w:rFonts w:cs="E+H Sans Light"/>
      <w:color w:val="FFFFFF"/>
      <w:sz w:val="29"/>
      <w:szCs w:val="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79469">
      <w:bodyDiv w:val="1"/>
      <w:marLeft w:val="0"/>
      <w:marRight w:val="0"/>
      <w:marTop w:val="0"/>
      <w:marBottom w:val="0"/>
      <w:divBdr>
        <w:top w:val="none" w:sz="0" w:space="0" w:color="auto"/>
        <w:left w:val="none" w:sz="0" w:space="0" w:color="auto"/>
        <w:bottom w:val="none" w:sz="0" w:space="0" w:color="auto"/>
        <w:right w:val="none" w:sz="0" w:space="0" w:color="auto"/>
      </w:divBdr>
    </w:div>
    <w:div w:id="111361799">
      <w:bodyDiv w:val="1"/>
      <w:marLeft w:val="0"/>
      <w:marRight w:val="0"/>
      <w:marTop w:val="0"/>
      <w:marBottom w:val="0"/>
      <w:divBdr>
        <w:top w:val="none" w:sz="0" w:space="0" w:color="auto"/>
        <w:left w:val="none" w:sz="0" w:space="0" w:color="auto"/>
        <w:bottom w:val="none" w:sz="0" w:space="0" w:color="auto"/>
        <w:right w:val="none" w:sz="0" w:space="0" w:color="auto"/>
      </w:divBdr>
    </w:div>
    <w:div w:id="245844283">
      <w:bodyDiv w:val="1"/>
      <w:marLeft w:val="0"/>
      <w:marRight w:val="0"/>
      <w:marTop w:val="0"/>
      <w:marBottom w:val="0"/>
      <w:divBdr>
        <w:top w:val="none" w:sz="0" w:space="0" w:color="auto"/>
        <w:left w:val="none" w:sz="0" w:space="0" w:color="auto"/>
        <w:bottom w:val="none" w:sz="0" w:space="0" w:color="auto"/>
        <w:right w:val="none" w:sz="0" w:space="0" w:color="auto"/>
      </w:divBdr>
    </w:div>
    <w:div w:id="353573959">
      <w:bodyDiv w:val="1"/>
      <w:marLeft w:val="0"/>
      <w:marRight w:val="0"/>
      <w:marTop w:val="0"/>
      <w:marBottom w:val="0"/>
      <w:divBdr>
        <w:top w:val="none" w:sz="0" w:space="0" w:color="auto"/>
        <w:left w:val="none" w:sz="0" w:space="0" w:color="auto"/>
        <w:bottom w:val="none" w:sz="0" w:space="0" w:color="auto"/>
        <w:right w:val="none" w:sz="0" w:space="0" w:color="auto"/>
      </w:divBdr>
    </w:div>
    <w:div w:id="565341163">
      <w:bodyDiv w:val="1"/>
      <w:marLeft w:val="0"/>
      <w:marRight w:val="0"/>
      <w:marTop w:val="0"/>
      <w:marBottom w:val="0"/>
      <w:divBdr>
        <w:top w:val="none" w:sz="0" w:space="0" w:color="auto"/>
        <w:left w:val="none" w:sz="0" w:space="0" w:color="auto"/>
        <w:bottom w:val="none" w:sz="0" w:space="0" w:color="auto"/>
        <w:right w:val="none" w:sz="0" w:space="0" w:color="auto"/>
      </w:divBdr>
      <w:divsChild>
        <w:div w:id="771320943">
          <w:marLeft w:val="0"/>
          <w:marRight w:val="0"/>
          <w:marTop w:val="0"/>
          <w:marBottom w:val="435"/>
          <w:divBdr>
            <w:top w:val="none" w:sz="0" w:space="0" w:color="auto"/>
            <w:left w:val="none" w:sz="0" w:space="0" w:color="auto"/>
            <w:bottom w:val="none" w:sz="0" w:space="0" w:color="auto"/>
            <w:right w:val="none" w:sz="0" w:space="0" w:color="auto"/>
          </w:divBdr>
        </w:div>
        <w:div w:id="264927261">
          <w:marLeft w:val="0"/>
          <w:marRight w:val="0"/>
          <w:marTop w:val="0"/>
          <w:marBottom w:val="225"/>
          <w:divBdr>
            <w:top w:val="none" w:sz="0" w:space="0" w:color="auto"/>
            <w:left w:val="none" w:sz="0" w:space="0" w:color="auto"/>
            <w:bottom w:val="none" w:sz="0" w:space="0" w:color="auto"/>
            <w:right w:val="none" w:sz="0" w:space="0" w:color="auto"/>
          </w:divBdr>
        </w:div>
      </w:divsChild>
    </w:div>
    <w:div w:id="966011583">
      <w:bodyDiv w:val="1"/>
      <w:marLeft w:val="0"/>
      <w:marRight w:val="0"/>
      <w:marTop w:val="0"/>
      <w:marBottom w:val="0"/>
      <w:divBdr>
        <w:top w:val="none" w:sz="0" w:space="0" w:color="auto"/>
        <w:left w:val="none" w:sz="0" w:space="0" w:color="auto"/>
        <w:bottom w:val="none" w:sz="0" w:space="0" w:color="auto"/>
        <w:right w:val="none" w:sz="0" w:space="0" w:color="auto"/>
      </w:divBdr>
      <w:divsChild>
        <w:div w:id="219824095">
          <w:marLeft w:val="0"/>
          <w:marRight w:val="0"/>
          <w:marTop w:val="0"/>
          <w:marBottom w:val="435"/>
          <w:divBdr>
            <w:top w:val="none" w:sz="0" w:space="0" w:color="auto"/>
            <w:left w:val="none" w:sz="0" w:space="0" w:color="auto"/>
            <w:bottom w:val="none" w:sz="0" w:space="0" w:color="auto"/>
            <w:right w:val="none" w:sz="0" w:space="0" w:color="auto"/>
          </w:divBdr>
        </w:div>
        <w:div w:id="1749493976">
          <w:marLeft w:val="0"/>
          <w:marRight w:val="0"/>
          <w:marTop w:val="0"/>
          <w:marBottom w:val="225"/>
          <w:divBdr>
            <w:top w:val="none" w:sz="0" w:space="0" w:color="auto"/>
            <w:left w:val="none" w:sz="0" w:space="0" w:color="auto"/>
            <w:bottom w:val="none" w:sz="0" w:space="0" w:color="auto"/>
            <w:right w:val="none" w:sz="0" w:space="0" w:color="auto"/>
          </w:divBdr>
        </w:div>
        <w:div w:id="868760476">
          <w:marLeft w:val="0"/>
          <w:marRight w:val="0"/>
          <w:marTop w:val="0"/>
          <w:marBottom w:val="225"/>
          <w:divBdr>
            <w:top w:val="none" w:sz="0" w:space="0" w:color="auto"/>
            <w:left w:val="none" w:sz="0" w:space="0" w:color="auto"/>
            <w:bottom w:val="none" w:sz="0" w:space="0" w:color="auto"/>
            <w:right w:val="none" w:sz="0" w:space="0" w:color="auto"/>
          </w:divBdr>
        </w:div>
        <w:div w:id="1759521189">
          <w:marLeft w:val="0"/>
          <w:marRight w:val="0"/>
          <w:marTop w:val="0"/>
          <w:marBottom w:val="225"/>
          <w:divBdr>
            <w:top w:val="none" w:sz="0" w:space="0" w:color="auto"/>
            <w:left w:val="none" w:sz="0" w:space="0" w:color="auto"/>
            <w:bottom w:val="none" w:sz="0" w:space="0" w:color="auto"/>
            <w:right w:val="none" w:sz="0" w:space="0" w:color="auto"/>
          </w:divBdr>
        </w:div>
      </w:divsChild>
    </w:div>
    <w:div w:id="1182205338">
      <w:bodyDiv w:val="1"/>
      <w:marLeft w:val="0"/>
      <w:marRight w:val="0"/>
      <w:marTop w:val="0"/>
      <w:marBottom w:val="0"/>
      <w:divBdr>
        <w:top w:val="none" w:sz="0" w:space="0" w:color="auto"/>
        <w:left w:val="none" w:sz="0" w:space="0" w:color="auto"/>
        <w:bottom w:val="none" w:sz="0" w:space="0" w:color="auto"/>
        <w:right w:val="none" w:sz="0" w:space="0" w:color="auto"/>
      </w:divBdr>
    </w:div>
    <w:div w:id="1343580428">
      <w:bodyDiv w:val="1"/>
      <w:marLeft w:val="0"/>
      <w:marRight w:val="0"/>
      <w:marTop w:val="0"/>
      <w:marBottom w:val="0"/>
      <w:divBdr>
        <w:top w:val="none" w:sz="0" w:space="0" w:color="auto"/>
        <w:left w:val="none" w:sz="0" w:space="0" w:color="auto"/>
        <w:bottom w:val="none" w:sz="0" w:space="0" w:color="auto"/>
        <w:right w:val="none" w:sz="0" w:space="0" w:color="auto"/>
      </w:divBdr>
    </w:div>
    <w:div w:id="1442453392">
      <w:bodyDiv w:val="1"/>
      <w:marLeft w:val="0"/>
      <w:marRight w:val="0"/>
      <w:marTop w:val="0"/>
      <w:marBottom w:val="0"/>
      <w:divBdr>
        <w:top w:val="none" w:sz="0" w:space="0" w:color="auto"/>
        <w:left w:val="none" w:sz="0" w:space="0" w:color="auto"/>
        <w:bottom w:val="none" w:sz="0" w:space="0" w:color="auto"/>
        <w:right w:val="none" w:sz="0" w:space="0" w:color="auto"/>
      </w:divBdr>
    </w:div>
    <w:div w:id="1700357755">
      <w:bodyDiv w:val="1"/>
      <w:marLeft w:val="0"/>
      <w:marRight w:val="0"/>
      <w:marTop w:val="0"/>
      <w:marBottom w:val="0"/>
      <w:divBdr>
        <w:top w:val="none" w:sz="0" w:space="0" w:color="auto"/>
        <w:left w:val="none" w:sz="0" w:space="0" w:color="auto"/>
        <w:bottom w:val="none" w:sz="0" w:space="0" w:color="auto"/>
        <w:right w:val="none" w:sz="0" w:space="0" w:color="auto"/>
      </w:divBdr>
    </w:div>
    <w:div w:id="1806896200">
      <w:bodyDiv w:val="1"/>
      <w:marLeft w:val="0"/>
      <w:marRight w:val="0"/>
      <w:marTop w:val="0"/>
      <w:marBottom w:val="0"/>
      <w:divBdr>
        <w:top w:val="none" w:sz="0" w:space="0" w:color="auto"/>
        <w:left w:val="none" w:sz="0" w:space="0" w:color="auto"/>
        <w:bottom w:val="none" w:sz="0" w:space="0" w:color="auto"/>
        <w:right w:val="none" w:sz="0" w:space="0" w:color="auto"/>
      </w:divBdr>
    </w:div>
    <w:div w:id="1839076222">
      <w:bodyDiv w:val="1"/>
      <w:marLeft w:val="0"/>
      <w:marRight w:val="0"/>
      <w:marTop w:val="0"/>
      <w:marBottom w:val="0"/>
      <w:divBdr>
        <w:top w:val="none" w:sz="0" w:space="0" w:color="auto"/>
        <w:left w:val="none" w:sz="0" w:space="0" w:color="auto"/>
        <w:bottom w:val="none" w:sz="0" w:space="0" w:color="auto"/>
        <w:right w:val="none" w:sz="0" w:space="0" w:color="auto"/>
      </w:divBdr>
    </w:div>
    <w:div w:id="1888761142">
      <w:bodyDiv w:val="1"/>
      <w:marLeft w:val="0"/>
      <w:marRight w:val="0"/>
      <w:marTop w:val="0"/>
      <w:marBottom w:val="0"/>
      <w:divBdr>
        <w:top w:val="none" w:sz="0" w:space="0" w:color="auto"/>
        <w:left w:val="none" w:sz="0" w:space="0" w:color="auto"/>
        <w:bottom w:val="none" w:sz="0" w:space="0" w:color="auto"/>
        <w:right w:val="none" w:sz="0" w:space="0" w:color="auto"/>
      </w:divBdr>
    </w:div>
    <w:div w:id="1990673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165D3-47CC-4FFF-B313-AF5CEEF50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560</Words>
  <Characters>3530</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Datensicherheit in der Cloud</vt:lpstr>
      <vt:lpstr>Datensicherheit in der Cloud</vt:lpstr>
    </vt:vector>
  </TitlesOfParts>
  <Company>Endress+Hauser</Company>
  <LinksUpToDate>false</LinksUpToDate>
  <CharactersWithSpaces>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Datensicherheit in der Cloud</dc:title>
  <dc:creator>Endress+Hauser;martin.raab@holding.endress.com</dc:creator>
  <cp:keywords>Achema 2018</cp:keywords>
  <dc:description>22.05.2018</dc:description>
  <cp:lastModifiedBy>Kristina Rehl</cp:lastModifiedBy>
  <cp:revision>8</cp:revision>
  <cp:lastPrinted>2018-06-26T11:33:00Z</cp:lastPrinted>
  <dcterms:created xsi:type="dcterms:W3CDTF">2018-06-26T08:20:00Z</dcterms:created>
  <dcterms:modified xsi:type="dcterms:W3CDTF">2018-06-26T11:33:00Z</dcterms:modified>
</cp:coreProperties>
</file>